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0961" w14:textId="533C02E0" w:rsidR="00093EDB" w:rsidRPr="00267C3B" w:rsidRDefault="00451B6A" w:rsidP="00093EDB">
      <w:pPr>
        <w:contextualSpacing/>
        <w:jc w:val="center"/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</w:pPr>
      <w:bookmarkStart w:id="0" w:name="_Hlk44080061"/>
      <w:r w:rsidRPr="00267C3B"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  <w:t>Because we all care</w:t>
      </w:r>
    </w:p>
    <w:p w14:paraId="7647735E" w14:textId="2736130A" w:rsidR="00383A0E" w:rsidRPr="00093EDB" w:rsidRDefault="00451B6A" w:rsidP="00093EDB">
      <w:pPr>
        <w:contextualSpacing/>
        <w:jc w:val="center"/>
        <w:rPr>
          <w:i/>
          <w:iCs/>
          <w:sz w:val="24"/>
          <w:szCs w:val="28"/>
        </w:rPr>
      </w:pPr>
      <w:r>
        <w:rPr>
          <w:rFonts w:ascii="Avenir Next LT Pro" w:hAnsi="Avenir Next LT Pro"/>
          <w:i/>
          <w:iCs/>
          <w:color w:val="ED175F"/>
          <w:sz w:val="24"/>
          <w:szCs w:val="28"/>
        </w:rPr>
        <w:t>Template website news story</w:t>
      </w:r>
    </w:p>
    <w:bookmarkEnd w:id="0"/>
    <w:p w14:paraId="315A544D" w14:textId="77777777" w:rsidR="00093EDB" w:rsidRDefault="00093EDB" w:rsidP="00583BD0">
      <w:pPr>
        <w:rPr>
          <w:rFonts w:ascii="Avenir Next LT Pro" w:hAnsi="Avenir Next LT Pro"/>
          <w:color w:val="033361"/>
        </w:rPr>
      </w:pPr>
    </w:p>
    <w:p w14:paraId="121D573E" w14:textId="542E5196" w:rsidR="004C242E" w:rsidRDefault="004C242E" w:rsidP="004C242E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News story title</w:t>
      </w:r>
    </w:p>
    <w:p w14:paraId="2036909C" w14:textId="6FDFE7E2" w:rsidR="004C242E" w:rsidRPr="0098238C" w:rsidRDefault="004C242E" w:rsidP="004C242E">
      <w:pPr>
        <w:rPr>
          <w:rFonts w:ascii="Avenir Next LT Pro" w:hAnsi="Avenir Next LT Pro"/>
          <w:b/>
          <w:color w:val="033361"/>
          <w:sz w:val="22"/>
        </w:rPr>
      </w:pPr>
      <w:r w:rsidRPr="0098238C">
        <w:rPr>
          <w:rFonts w:ascii="Avenir Next LT Pro" w:hAnsi="Avenir Next LT Pro"/>
          <w:b/>
          <w:color w:val="033361"/>
          <w:sz w:val="22"/>
        </w:rPr>
        <w:t>Help health and social care services recover from COVID-19 #</w:t>
      </w:r>
      <w:proofErr w:type="spellStart"/>
      <w:r w:rsidRPr="0098238C">
        <w:rPr>
          <w:rFonts w:ascii="Avenir Next LT Pro" w:hAnsi="Avenir Next LT Pro"/>
          <w:b/>
          <w:color w:val="033361"/>
          <w:sz w:val="22"/>
        </w:rPr>
        <w:t>BecauseWeAllCare</w:t>
      </w:r>
      <w:proofErr w:type="spellEnd"/>
    </w:p>
    <w:p w14:paraId="6DBDE341" w14:textId="609CFFE8" w:rsidR="004C242E" w:rsidRPr="00A009CB" w:rsidRDefault="004C242E" w:rsidP="004C242E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Intro</w:t>
      </w:r>
    </w:p>
    <w:p w14:paraId="59158BE4" w14:textId="1E4478AB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Two-thirds of people in England say they are more likely to act to improve health and social care services since the outbreak of COVID-19. </w:t>
      </w:r>
      <w:r w:rsidR="00A44AD3">
        <w:rPr>
          <w:rFonts w:ascii="Avenir Next LT Pro" w:hAnsi="Avenir Next LT Pro"/>
          <w:color w:val="033361"/>
          <w:sz w:val="22"/>
        </w:rPr>
        <w:t>You can h</w:t>
      </w:r>
      <w:r w:rsidRPr="0098238C">
        <w:rPr>
          <w:rFonts w:ascii="Avenir Next LT Pro" w:hAnsi="Avenir Next LT Pro"/>
          <w:color w:val="033361"/>
          <w:sz w:val="22"/>
        </w:rPr>
        <w:t xml:space="preserve">elp </w:t>
      </w:r>
      <w:r w:rsidR="0046497A">
        <w:rPr>
          <w:rFonts w:ascii="Avenir Next LT Pro" w:hAnsi="Avenir Next LT Pro"/>
          <w:color w:val="033361"/>
          <w:sz w:val="22"/>
        </w:rPr>
        <w:t>improve care in</w:t>
      </w:r>
      <w:r w:rsidRPr="0098238C">
        <w:rPr>
          <w:rFonts w:ascii="Avenir Next LT Pro" w:hAnsi="Avenir Next LT Pro"/>
          <w:color w:val="033361"/>
          <w:sz w:val="22"/>
        </w:rPr>
        <w:t xml:space="preserve"> </w:t>
      </w:r>
      <w:r w:rsidRPr="0098238C">
        <w:rPr>
          <w:rFonts w:ascii="Avenir Next LT Pro" w:hAnsi="Avenir Next LT Pro"/>
          <w:color w:val="033361"/>
          <w:sz w:val="22"/>
          <w:highlight w:val="yellow"/>
        </w:rPr>
        <w:t>[insert local area]</w:t>
      </w:r>
      <w:r w:rsidRPr="0098238C">
        <w:rPr>
          <w:rFonts w:ascii="Avenir Next LT Pro" w:hAnsi="Avenir Next LT Pro"/>
          <w:color w:val="033361"/>
          <w:sz w:val="22"/>
        </w:rPr>
        <w:t xml:space="preserve"> </w:t>
      </w:r>
      <w:r w:rsidR="009B7A06">
        <w:rPr>
          <w:rFonts w:ascii="Avenir Next LT Pro" w:hAnsi="Avenir Next LT Pro"/>
          <w:color w:val="033361"/>
          <w:sz w:val="22"/>
        </w:rPr>
        <w:t>by</w:t>
      </w:r>
      <w:r w:rsidRPr="0098238C">
        <w:rPr>
          <w:rFonts w:ascii="Avenir Next LT Pro" w:hAnsi="Avenir Next LT Pro"/>
          <w:color w:val="033361"/>
          <w:sz w:val="22"/>
        </w:rPr>
        <w:t xml:space="preserve"> join</w:t>
      </w:r>
      <w:r w:rsidR="009B7A06">
        <w:rPr>
          <w:rFonts w:ascii="Avenir Next LT Pro" w:hAnsi="Avenir Next LT Pro"/>
          <w:color w:val="033361"/>
          <w:sz w:val="22"/>
        </w:rPr>
        <w:t>ing</w:t>
      </w:r>
      <w:r w:rsidRPr="0098238C">
        <w:rPr>
          <w:rFonts w:ascii="Avenir Next LT Pro" w:hAnsi="Avenir Next LT Pro"/>
          <w:color w:val="033361"/>
          <w:sz w:val="22"/>
        </w:rPr>
        <w:t xml:space="preserve"> our campaign #</w:t>
      </w:r>
      <w:proofErr w:type="spellStart"/>
      <w:r w:rsidRPr="0098238C">
        <w:rPr>
          <w:rFonts w:ascii="Avenir Next LT Pro" w:hAnsi="Avenir Next LT Pro"/>
          <w:color w:val="033361"/>
          <w:sz w:val="22"/>
        </w:rPr>
        <w:t>BecauseWeAllCare</w:t>
      </w:r>
      <w:proofErr w:type="spellEnd"/>
      <w:r w:rsidRPr="0098238C">
        <w:rPr>
          <w:rFonts w:ascii="Avenir Next LT Pro" w:hAnsi="Avenir Next LT Pro"/>
          <w:color w:val="033361"/>
          <w:sz w:val="22"/>
        </w:rPr>
        <w:t xml:space="preserve">. </w:t>
      </w:r>
    </w:p>
    <w:p w14:paraId="64D8772E" w14:textId="2292B3A9" w:rsidR="004C242E" w:rsidRPr="004C242E" w:rsidRDefault="004C242E" w:rsidP="004C242E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Main body text</w:t>
      </w:r>
    </w:p>
    <w:p w14:paraId="08E274AE" w14:textId="00032938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While NHS and social care services are doing everything that they can to support you and your loved ones, they need our help to know how they can improve. </w:t>
      </w:r>
    </w:p>
    <w:p w14:paraId="72A2DF12" w14:textId="36B5F77B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Two-</w:t>
      </w:r>
      <w:r w:rsidRPr="662EC20C">
        <w:rPr>
          <w:rFonts w:ascii="Avenir Next LT Pro" w:hAnsi="Avenir Next LT Pro"/>
          <w:color w:val="033361"/>
          <w:sz w:val="22"/>
        </w:rPr>
        <w:t>third</w:t>
      </w:r>
      <w:r w:rsidR="4442248E" w:rsidRPr="662EC20C">
        <w:rPr>
          <w:rFonts w:ascii="Avenir Next LT Pro" w:hAnsi="Avenir Next LT Pro"/>
          <w:color w:val="033361"/>
          <w:sz w:val="22"/>
        </w:rPr>
        <w:t>s</w:t>
      </w:r>
      <w:r w:rsidRPr="0098238C">
        <w:rPr>
          <w:rFonts w:ascii="Avenir Next LT Pro" w:hAnsi="Avenir Next LT Pro"/>
          <w:color w:val="033361"/>
          <w:sz w:val="22"/>
        </w:rPr>
        <w:t xml:space="preserve"> (67%) of people in England say they are more likely to act to improve health and social care services since the outbreak of COVID-19. Is that person you?</w:t>
      </w:r>
    </w:p>
    <w:p w14:paraId="6D54A7A7" w14:textId="0A9A8A42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Help us encourage people </w:t>
      </w:r>
      <w:r w:rsidR="00DA6082">
        <w:rPr>
          <w:rFonts w:ascii="Avenir Next LT Pro" w:hAnsi="Avenir Next LT Pro"/>
          <w:color w:val="033361"/>
          <w:sz w:val="22"/>
        </w:rPr>
        <w:t xml:space="preserve">in </w:t>
      </w:r>
      <w:r w:rsidR="00DA6082" w:rsidRPr="00DA6082">
        <w:rPr>
          <w:rFonts w:ascii="Avenir Next LT Pro" w:hAnsi="Avenir Next LT Pro"/>
          <w:color w:val="033361"/>
          <w:sz w:val="22"/>
          <w:highlight w:val="yellow"/>
        </w:rPr>
        <w:t>[insert local area]</w:t>
      </w:r>
      <w:r w:rsidR="00DA6082">
        <w:rPr>
          <w:rFonts w:ascii="Avenir Next LT Pro" w:hAnsi="Avenir Next LT Pro"/>
          <w:color w:val="033361"/>
          <w:sz w:val="22"/>
        </w:rPr>
        <w:t xml:space="preserve"> </w:t>
      </w:r>
      <w:r w:rsidRPr="0098238C">
        <w:rPr>
          <w:rFonts w:ascii="Avenir Next LT Pro" w:hAnsi="Avenir Next LT Pro"/>
          <w:color w:val="033361"/>
          <w:sz w:val="22"/>
        </w:rPr>
        <w:t>to share their experiences of care by joining us and the Care Quality Commission in our new campaign #</w:t>
      </w:r>
      <w:proofErr w:type="spellStart"/>
      <w:r w:rsidRPr="0098238C">
        <w:rPr>
          <w:rFonts w:ascii="Avenir Next LT Pro" w:hAnsi="Avenir Next LT Pro"/>
          <w:color w:val="033361"/>
          <w:sz w:val="22"/>
        </w:rPr>
        <w:t>BecauseWeAllCare</w:t>
      </w:r>
      <w:proofErr w:type="spellEnd"/>
      <w:r w:rsidRPr="0098238C">
        <w:rPr>
          <w:rFonts w:ascii="Avenir Next LT Pro" w:hAnsi="Avenir Next LT Pro"/>
          <w:color w:val="033361"/>
          <w:sz w:val="22"/>
        </w:rPr>
        <w:t>.</w:t>
      </w:r>
    </w:p>
    <w:p w14:paraId="63B0A415" w14:textId="1E8EAD84" w:rsidR="004C242E" w:rsidRPr="00267C3B" w:rsidRDefault="008F0DEF" w:rsidP="004C242E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Call to action box out</w:t>
      </w:r>
      <w:r w:rsidR="00267C3B"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 xml:space="preserve"> </w:t>
      </w:r>
      <w:r w:rsidR="004C242E" w:rsidRPr="0098238C">
        <w:rPr>
          <w:rFonts w:ascii="Avenir Next LT Pro" w:hAnsi="Avenir Next LT Pro"/>
          <w:color w:val="2FBCAE"/>
          <w:sz w:val="22"/>
        </w:rPr>
        <w:t>[for local Healthwatch using the new website, choose the grey block type]</w:t>
      </w:r>
      <w:r w:rsidR="004C242E" w:rsidRPr="0098238C">
        <w:rPr>
          <w:rFonts w:ascii="Avenir Next LT Pro" w:hAnsi="Avenir Next LT Pro"/>
          <w:color w:val="033361"/>
          <w:sz w:val="22"/>
        </w:rPr>
        <w:t>:</w:t>
      </w:r>
    </w:p>
    <w:p w14:paraId="0962A4C9" w14:textId="28AEA0C2" w:rsidR="00267C3B" w:rsidRPr="0098238C" w:rsidRDefault="00267C3B" w:rsidP="004C242E">
      <w:pPr>
        <w:rPr>
          <w:rFonts w:ascii="Avenir Next LT Pro" w:hAnsi="Avenir Next LT Pro"/>
          <w:b/>
          <w:color w:val="033361"/>
          <w:sz w:val="22"/>
        </w:rPr>
      </w:pPr>
      <w:r w:rsidRPr="0098238C">
        <w:rPr>
          <w:rFonts w:ascii="Avenir Next LT Pro" w:hAnsi="Avenir Next LT Pro"/>
          <w:b/>
          <w:color w:val="033361"/>
          <w:sz w:val="22"/>
        </w:rPr>
        <w:t>Join the campaign: #</w:t>
      </w:r>
      <w:proofErr w:type="spellStart"/>
      <w:r w:rsidRPr="0098238C">
        <w:rPr>
          <w:rFonts w:ascii="Avenir Next LT Pro" w:hAnsi="Avenir Next LT Pro"/>
          <w:b/>
          <w:color w:val="033361"/>
          <w:sz w:val="22"/>
        </w:rPr>
        <w:t>BecauseWeAllCare</w:t>
      </w:r>
      <w:proofErr w:type="spellEnd"/>
    </w:p>
    <w:p w14:paraId="0A93A18F" w14:textId="7953868E" w:rsidR="004C242E" w:rsidRPr="0098238C" w:rsidRDefault="00007ABD" w:rsidP="004C242E">
      <w:pPr>
        <w:rPr>
          <w:rFonts w:ascii="Avenir Next LT Pro" w:hAnsi="Avenir Next LT Pro"/>
          <w:color w:val="033361"/>
          <w:sz w:val="22"/>
        </w:rPr>
      </w:pPr>
      <w:r>
        <w:rPr>
          <w:rFonts w:ascii="Avenir Next LT Pro" w:hAnsi="Avenir Next LT Pro"/>
          <w:color w:val="033361"/>
          <w:sz w:val="22"/>
        </w:rPr>
        <w:t>Our</w:t>
      </w:r>
      <w:r w:rsidR="003E6C46">
        <w:rPr>
          <w:rFonts w:ascii="Avenir Next LT Pro" w:hAnsi="Avenir Next LT Pro"/>
          <w:color w:val="033361"/>
          <w:sz w:val="22"/>
        </w:rPr>
        <w:t xml:space="preserve"> new campaign aims to help services identify and, more importantly, address issues </w:t>
      </w:r>
      <w:r w:rsidR="00A44AD3">
        <w:rPr>
          <w:rFonts w:ascii="Avenir Next LT Pro" w:hAnsi="Avenir Next LT Pro"/>
          <w:color w:val="033361"/>
          <w:sz w:val="22"/>
        </w:rPr>
        <w:t>people are experiencing with their care. You can get involved with #</w:t>
      </w:r>
      <w:proofErr w:type="spellStart"/>
      <w:r w:rsidR="00A44AD3">
        <w:rPr>
          <w:rFonts w:ascii="Avenir Next LT Pro" w:hAnsi="Avenir Next LT Pro"/>
          <w:color w:val="033361"/>
          <w:sz w:val="22"/>
        </w:rPr>
        <w:t>BecauseWeAllCare</w:t>
      </w:r>
      <w:proofErr w:type="spellEnd"/>
      <w:r w:rsidR="00A44AD3">
        <w:rPr>
          <w:rFonts w:ascii="Avenir Next LT Pro" w:hAnsi="Avenir Next LT Pro"/>
          <w:color w:val="033361"/>
          <w:sz w:val="22"/>
        </w:rPr>
        <w:t xml:space="preserve"> by telling us your views about how health and social care support can be improved. </w:t>
      </w:r>
    </w:p>
    <w:p w14:paraId="5CA99BF3" w14:textId="67952ADE" w:rsidR="004C242E" w:rsidRPr="0098238C" w:rsidRDefault="004C242E" w:rsidP="004C242E">
      <w:pPr>
        <w:pStyle w:val="ListParagraph"/>
        <w:numPr>
          <w:ilvl w:val="0"/>
          <w:numId w:val="35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Take part in our short, confidential </w:t>
      </w:r>
      <w:hyperlink r:id="rId11" w:history="1">
        <w:r w:rsidRPr="0098238C">
          <w:rPr>
            <w:rStyle w:val="Hyperlink"/>
            <w:rFonts w:ascii="Avenir Next LT Pro" w:hAnsi="Avenir Next LT Pro"/>
            <w:color w:val="ED175F"/>
            <w:sz w:val="22"/>
            <w:highlight w:val="yellow"/>
          </w:rPr>
          <w:t>online survey</w:t>
        </w:r>
      </w:hyperlink>
      <w:r w:rsidRPr="0098238C">
        <w:rPr>
          <w:rFonts w:ascii="Avenir Next LT Pro" w:hAnsi="Avenir Next LT Pro"/>
          <w:color w:val="2FBCAE"/>
          <w:sz w:val="22"/>
        </w:rPr>
        <w:t xml:space="preserve"> [</w:t>
      </w:r>
      <w:bookmarkStart w:id="1" w:name="_GoBack"/>
      <w:r w:rsidRPr="0098238C">
        <w:rPr>
          <w:rFonts w:ascii="Avenir Next LT Pro" w:hAnsi="Avenir Next LT Pro"/>
          <w:color w:val="2FBCAE"/>
          <w:sz w:val="22"/>
        </w:rPr>
        <w:t>if you are running your own survey, replace the link to the Healthwatch England form</w:t>
      </w:r>
      <w:bookmarkEnd w:id="1"/>
      <w:r w:rsidRPr="0098238C">
        <w:rPr>
          <w:rFonts w:ascii="Avenir Next LT Pro" w:hAnsi="Avenir Next LT Pro"/>
          <w:color w:val="2FBCAE"/>
          <w:sz w:val="22"/>
        </w:rPr>
        <w:t xml:space="preserve">] </w:t>
      </w:r>
      <w:r w:rsidRPr="0098238C">
        <w:rPr>
          <w:rFonts w:ascii="Avenir Next LT Pro" w:hAnsi="Avenir Next LT Pro"/>
          <w:color w:val="033361"/>
          <w:sz w:val="22"/>
        </w:rPr>
        <w:t xml:space="preserve">or via the </w:t>
      </w:r>
      <w:hyperlink r:id="rId12" w:history="1">
        <w:r w:rsidRPr="0098238C">
          <w:rPr>
            <w:rStyle w:val="Hyperlink"/>
            <w:rFonts w:ascii="Avenir Next LT Pro" w:hAnsi="Avenir Next LT Pro"/>
            <w:color w:val="ED175F"/>
            <w:sz w:val="22"/>
          </w:rPr>
          <w:t>Care Quality Commission</w:t>
        </w:r>
      </w:hyperlink>
    </w:p>
    <w:p w14:paraId="71D0B189" w14:textId="77777777" w:rsidR="004C242E" w:rsidRPr="0098238C" w:rsidRDefault="004C242E" w:rsidP="004C242E">
      <w:pPr>
        <w:pStyle w:val="ListParagraph"/>
        <w:numPr>
          <w:ilvl w:val="0"/>
          <w:numId w:val="35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  <w:highlight w:val="yellow"/>
        </w:rPr>
        <w:t>Contact us</w:t>
      </w:r>
      <w:r w:rsidRPr="0098238C">
        <w:rPr>
          <w:rFonts w:ascii="Avenir Next LT Pro" w:hAnsi="Avenir Next LT Pro"/>
          <w:color w:val="033361"/>
          <w:sz w:val="22"/>
        </w:rPr>
        <w:t xml:space="preserve"> </w:t>
      </w:r>
      <w:r w:rsidRPr="0098238C">
        <w:rPr>
          <w:rFonts w:ascii="Avenir Next LT Pro" w:hAnsi="Avenir Next LT Pro"/>
          <w:color w:val="2FBCAE"/>
          <w:sz w:val="22"/>
        </w:rPr>
        <w:t>[insert the link of your contact us page]</w:t>
      </w:r>
      <w:r w:rsidRPr="0098238C">
        <w:rPr>
          <w:rFonts w:ascii="Avenir Next LT Pro" w:hAnsi="Avenir Next LT Pro"/>
          <w:color w:val="033361"/>
          <w:sz w:val="22"/>
        </w:rPr>
        <w:t xml:space="preserve"> by phone or by email to share your experience, or for information about local services and support</w:t>
      </w:r>
    </w:p>
    <w:p w14:paraId="6E37C310" w14:textId="6A1C0E29" w:rsidR="004C242E" w:rsidRPr="0098238C" w:rsidRDefault="004C242E" w:rsidP="004C242E">
      <w:pPr>
        <w:pStyle w:val="ListParagraph"/>
        <w:numPr>
          <w:ilvl w:val="0"/>
          <w:numId w:val="35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Share your experience, and encourage others to do so, on social media with #</w:t>
      </w:r>
      <w:proofErr w:type="spellStart"/>
      <w:r w:rsidRPr="0098238C">
        <w:rPr>
          <w:rFonts w:ascii="Avenir Next LT Pro" w:hAnsi="Avenir Next LT Pro"/>
          <w:color w:val="033361"/>
          <w:sz w:val="22"/>
        </w:rPr>
        <w:t>BecauseWeAllCare</w:t>
      </w:r>
      <w:proofErr w:type="spellEnd"/>
      <w:r w:rsidRPr="0098238C">
        <w:rPr>
          <w:rFonts w:ascii="Avenir Next LT Pro" w:hAnsi="Avenir Next LT Pro"/>
          <w:color w:val="033361"/>
          <w:sz w:val="22"/>
        </w:rPr>
        <w:t xml:space="preserve">. Follow us on </w:t>
      </w:r>
      <w:r w:rsidRPr="0098238C">
        <w:rPr>
          <w:rFonts w:ascii="Avenir Next LT Pro" w:hAnsi="Avenir Next LT Pro"/>
          <w:color w:val="033361"/>
          <w:sz w:val="22"/>
          <w:highlight w:val="yellow"/>
        </w:rPr>
        <w:t>Twitter or Facebook</w:t>
      </w:r>
      <w:r w:rsidRPr="0098238C">
        <w:rPr>
          <w:rFonts w:ascii="Avenir Next LT Pro" w:hAnsi="Avenir Next LT Pro"/>
          <w:color w:val="033361"/>
          <w:sz w:val="22"/>
        </w:rPr>
        <w:t xml:space="preserve"> </w:t>
      </w:r>
      <w:r w:rsidRPr="0098238C">
        <w:rPr>
          <w:rFonts w:ascii="Avenir Next LT Pro" w:hAnsi="Avenir Next LT Pro"/>
          <w:color w:val="2FBCAE"/>
          <w:sz w:val="22"/>
        </w:rPr>
        <w:t>[insert link to your social media accounts]</w:t>
      </w:r>
      <w:r w:rsidRPr="0098238C">
        <w:rPr>
          <w:rFonts w:ascii="Avenir Next LT Pro" w:hAnsi="Avenir Next LT Pro"/>
          <w:color w:val="033361"/>
          <w:sz w:val="22"/>
        </w:rPr>
        <w:t xml:space="preserve">. </w:t>
      </w:r>
    </w:p>
    <w:p w14:paraId="4A2196B6" w14:textId="5A85DBE8" w:rsidR="00C43648" w:rsidRPr="00C43648" w:rsidRDefault="00C43648" w:rsidP="00C43648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 w:rsidRPr="00C43648"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Main body text</w:t>
      </w: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 xml:space="preserve"> continued</w:t>
      </w:r>
    </w:p>
    <w:p w14:paraId="66F0BD95" w14:textId="77777777" w:rsidR="004C242E" w:rsidRPr="0098238C" w:rsidRDefault="004C242E" w:rsidP="004C242E">
      <w:pPr>
        <w:rPr>
          <w:rFonts w:ascii="Avenir Next LT Pro" w:hAnsi="Avenir Next LT Pro"/>
          <w:b/>
          <w:color w:val="033361"/>
          <w:sz w:val="22"/>
        </w:rPr>
      </w:pPr>
      <w:r w:rsidRPr="0098238C">
        <w:rPr>
          <w:rFonts w:ascii="Avenir Next LT Pro" w:hAnsi="Avenir Next LT Pro"/>
          <w:b/>
          <w:color w:val="033361"/>
          <w:sz w:val="22"/>
        </w:rPr>
        <w:t>How do people feel about services since COVID-19?</w:t>
      </w:r>
    </w:p>
    <w:p w14:paraId="3CA5EBF3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Our recent polling shows that people are more grateful for the health and care services they receive - particularly GP and hospital services - since the outbreak. </w:t>
      </w:r>
    </w:p>
    <w:p w14:paraId="4459958E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It also revealed that:</w:t>
      </w:r>
    </w:p>
    <w:p w14:paraId="3BCB3EFB" w14:textId="77777777" w:rsidR="004C242E" w:rsidRPr="0098238C" w:rsidRDefault="004C242E" w:rsidP="004C242E">
      <w:pPr>
        <w:pStyle w:val="ListParagraph"/>
        <w:numPr>
          <w:ilvl w:val="0"/>
          <w:numId w:val="36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lastRenderedPageBreak/>
        <w:t xml:space="preserve">Three-quarters (76%) of people surveyed said that feedback is an important way to improve services, yet despite greater public willingness to contribute, some barriers </w:t>
      </w:r>
      <w:proofErr w:type="gramStart"/>
      <w:r w:rsidRPr="0098238C">
        <w:rPr>
          <w:rFonts w:ascii="Avenir Next LT Pro" w:hAnsi="Avenir Next LT Pro"/>
          <w:color w:val="033361"/>
          <w:sz w:val="22"/>
        </w:rPr>
        <w:t>still remain</w:t>
      </w:r>
      <w:proofErr w:type="gramEnd"/>
      <w:r w:rsidRPr="0098238C">
        <w:rPr>
          <w:rFonts w:ascii="Avenir Next LT Pro" w:hAnsi="Avenir Next LT Pro"/>
          <w:color w:val="033361"/>
          <w:sz w:val="22"/>
        </w:rPr>
        <w:t xml:space="preserve">. </w:t>
      </w:r>
    </w:p>
    <w:p w14:paraId="7F3BE737" w14:textId="1052DFE9" w:rsidR="004C242E" w:rsidRPr="0098238C" w:rsidRDefault="004C242E" w:rsidP="004C242E">
      <w:pPr>
        <w:pStyle w:val="ListParagraph"/>
        <w:numPr>
          <w:ilvl w:val="0"/>
          <w:numId w:val="36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A third of respondents (36%) said they would be reluctant to provide negative feedback in case it increases pressure on services or staff</w:t>
      </w:r>
      <w:r w:rsidR="002C1D9C">
        <w:rPr>
          <w:rFonts w:ascii="Avenir Next LT Pro" w:hAnsi="Avenir Next LT Pro"/>
          <w:color w:val="033361"/>
          <w:sz w:val="22"/>
        </w:rPr>
        <w:t>.</w:t>
      </w:r>
    </w:p>
    <w:p w14:paraId="3822267C" w14:textId="1727853B" w:rsidR="004C242E" w:rsidRPr="0098238C" w:rsidRDefault="004C242E" w:rsidP="004C242E">
      <w:pPr>
        <w:pStyle w:val="ListParagraph"/>
        <w:numPr>
          <w:ilvl w:val="0"/>
          <w:numId w:val="36"/>
        </w:numPr>
        <w:spacing w:after="160" w:line="259" w:lineRule="auto"/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A fifth (18%) of people now consider themselves even less likely to provide negative feedback on care. Among the key reasons </w:t>
      </w:r>
      <w:r w:rsidR="008F0DEF" w:rsidRPr="0098238C">
        <w:rPr>
          <w:rFonts w:ascii="Avenir Next LT Pro" w:hAnsi="Avenir Next LT Pro"/>
          <w:color w:val="033361"/>
          <w:sz w:val="22"/>
        </w:rPr>
        <w:t>cited</w:t>
      </w:r>
      <w:r w:rsidRPr="0098238C">
        <w:rPr>
          <w:rFonts w:ascii="Avenir Next LT Pro" w:hAnsi="Avenir Next LT Pro"/>
          <w:color w:val="033361"/>
          <w:sz w:val="22"/>
        </w:rPr>
        <w:t xml:space="preserve"> were a recognition of the challenging circumstances health care staff face (56%) and not wanting to cause further issues for services to deal with (42%). </w:t>
      </w:r>
    </w:p>
    <w:p w14:paraId="112B467B" w14:textId="346E473E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People aged 18-34 have had the greatest change in attitudes towards care during the pandemic. The polling suggests that as well as supporting health causes</w:t>
      </w:r>
      <w:r w:rsidR="00A44AD3">
        <w:rPr>
          <w:rFonts w:ascii="Avenir Next LT Pro" w:hAnsi="Avenir Next LT Pro"/>
          <w:color w:val="033361"/>
          <w:sz w:val="22"/>
        </w:rPr>
        <w:t>,</w:t>
      </w:r>
      <w:r w:rsidRPr="0098238C">
        <w:rPr>
          <w:rFonts w:ascii="Avenir Next LT Pro" w:hAnsi="Avenir Next LT Pro"/>
          <w:color w:val="033361"/>
          <w:sz w:val="22"/>
        </w:rPr>
        <w:t xml:space="preserve"> this age groups is now significantly more likely to feedback on care (72%), and to donate to or fundraise for a relevant health cause (52%). </w:t>
      </w:r>
    </w:p>
    <w:p w14:paraId="443B9195" w14:textId="0CF52DB9" w:rsidR="004C242E" w:rsidRPr="0098238C" w:rsidRDefault="00211889" w:rsidP="004C242E">
      <w:pPr>
        <w:rPr>
          <w:rFonts w:ascii="Avenir Next LT Pro" w:hAnsi="Avenir Next LT Pro"/>
          <w:color w:val="033361"/>
          <w:sz w:val="22"/>
        </w:rPr>
      </w:pPr>
      <w:hyperlink r:id="rId13" w:history="1">
        <w:r w:rsidR="004C242E" w:rsidRPr="0098238C">
          <w:rPr>
            <w:rStyle w:val="Hyperlink"/>
            <w:rFonts w:ascii="Avenir Next LT Pro" w:hAnsi="Avenir Next LT Pro"/>
            <w:color w:val="FF0000"/>
            <w:sz w:val="22"/>
            <w:highlight w:val="yellow"/>
          </w:rPr>
          <w:t>Tell us your experience</w:t>
        </w:r>
      </w:hyperlink>
      <w:r w:rsidR="004C242E" w:rsidRPr="0098238C">
        <w:rPr>
          <w:rFonts w:ascii="Avenir Next LT Pro" w:hAnsi="Avenir Next LT Pro"/>
          <w:color w:val="033361"/>
          <w:sz w:val="22"/>
        </w:rPr>
        <w:t xml:space="preserve"> </w:t>
      </w:r>
      <w:r w:rsidR="004C242E" w:rsidRPr="0098238C">
        <w:rPr>
          <w:rFonts w:ascii="Avenir Next LT Pro" w:hAnsi="Avenir Next LT Pro"/>
          <w:color w:val="2FBCAE"/>
          <w:sz w:val="22"/>
        </w:rPr>
        <w:t>[if you are running your own survey, replace the link to the Healthwatch England form]</w:t>
      </w:r>
      <w:r w:rsidR="004C242E" w:rsidRPr="0098238C">
        <w:rPr>
          <w:rFonts w:ascii="Avenir Next LT Pro" w:hAnsi="Avenir Next LT Pro"/>
          <w:color w:val="033361"/>
          <w:sz w:val="22"/>
        </w:rPr>
        <w:t xml:space="preserve">  </w:t>
      </w:r>
    </w:p>
    <w:p w14:paraId="1CCCB2D1" w14:textId="6B05AA8D" w:rsidR="008F0DEF" w:rsidRDefault="008F0DEF" w:rsidP="004C242E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 xml:space="preserve">Quote </w:t>
      </w:r>
    </w:p>
    <w:p w14:paraId="3C4CE41C" w14:textId="0D501037" w:rsidR="004C242E" w:rsidRPr="0098238C" w:rsidRDefault="004C242E" w:rsidP="004C242E">
      <w:pPr>
        <w:rPr>
          <w:rFonts w:ascii="Avenir Next LT Pro" w:eastAsiaTheme="majorEastAsia" w:hAnsi="Avenir Next LT Pro" w:cstheme="majorBidi"/>
          <w:b/>
          <w:color w:val="2FBCAE"/>
          <w:sz w:val="28"/>
          <w:lang w:val="en-US"/>
        </w:rPr>
      </w:pPr>
      <w:r w:rsidRPr="0098238C">
        <w:rPr>
          <w:rFonts w:ascii="Avenir Next LT Pro" w:hAnsi="Avenir Next LT Pro"/>
          <w:color w:val="2FBCAE"/>
          <w:sz w:val="22"/>
        </w:rPr>
        <w:t>[</w:t>
      </w:r>
      <w:r w:rsidR="008F0DEF" w:rsidRPr="0098238C">
        <w:rPr>
          <w:rFonts w:ascii="Avenir Next LT Pro" w:hAnsi="Avenir Next LT Pro"/>
          <w:color w:val="2FBCAE"/>
          <w:sz w:val="22"/>
        </w:rPr>
        <w:t>I</w:t>
      </w:r>
      <w:r w:rsidRPr="0098238C">
        <w:rPr>
          <w:rFonts w:ascii="Avenir Next LT Pro" w:hAnsi="Avenir Next LT Pro"/>
          <w:color w:val="2FBCAE"/>
          <w:sz w:val="22"/>
        </w:rPr>
        <w:t>nsert quote from your Chair or Chief Executive. If you do not have one, use the following quote from Healthwatch England Chair, Sir Robert Francis.]</w:t>
      </w:r>
    </w:p>
    <w:p w14:paraId="6CD7DDFC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Sir Robert Francis QC, Chair of Healthwatch England said:</w:t>
      </w:r>
    </w:p>
    <w:p w14:paraId="306C0841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“These findings are good news. As the UK looks to the future after COVID-19, it’s never been more important for people to share their experiences of care. </w:t>
      </w:r>
    </w:p>
    <w:p w14:paraId="3B857B42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“Services won’t bounce back overnight. There’ll be problems to tackle but also opportunities to make care better. </w:t>
      </w:r>
    </w:p>
    <w:p w14:paraId="0AD65E0F" w14:textId="1D9DEA4A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>“You can help doctors, nurses and care workers find ways to improve support by sharing your experience.”</w:t>
      </w:r>
    </w:p>
    <w:p w14:paraId="08140A2A" w14:textId="01BBF14B" w:rsidR="008F0DEF" w:rsidRPr="0098238C" w:rsidRDefault="008F0DEF" w:rsidP="008F0DEF">
      <w:pPr>
        <w:rPr>
          <w:rFonts w:ascii="Avenir Next LT Pro" w:eastAsiaTheme="majorEastAsia" w:hAnsi="Avenir Next LT Pro" w:cstheme="majorBidi"/>
          <w:b/>
          <w:color w:val="604C9A"/>
          <w:sz w:val="28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 xml:space="preserve">Call to action box out </w:t>
      </w:r>
      <w:r w:rsidRPr="0098238C">
        <w:rPr>
          <w:rFonts w:ascii="Avenir Next LT Pro" w:hAnsi="Avenir Next LT Pro"/>
          <w:color w:val="2FBCAE"/>
          <w:sz w:val="22"/>
        </w:rPr>
        <w:t>[for local Healthwatch using the new website, choose the grey block type]</w:t>
      </w:r>
      <w:r w:rsidRPr="0098238C">
        <w:rPr>
          <w:rFonts w:ascii="Avenir Next LT Pro" w:hAnsi="Avenir Next LT Pro"/>
          <w:color w:val="033361"/>
          <w:sz w:val="22"/>
        </w:rPr>
        <w:t>:</w:t>
      </w:r>
    </w:p>
    <w:p w14:paraId="0F45CD84" w14:textId="77777777" w:rsidR="004C242E" w:rsidRPr="00C43648" w:rsidRDefault="004C242E" w:rsidP="004C242E">
      <w:pPr>
        <w:rPr>
          <w:rFonts w:ascii="Avenir Next LT Pro" w:hAnsi="Avenir Next LT Pro"/>
          <w:b/>
          <w:color w:val="033361"/>
        </w:rPr>
      </w:pPr>
      <w:r w:rsidRPr="00C43648">
        <w:rPr>
          <w:rFonts w:ascii="Avenir Next LT Pro" w:hAnsi="Avenir Next LT Pro"/>
          <w:b/>
          <w:color w:val="033361"/>
        </w:rPr>
        <w:t>Tell us your experiences #</w:t>
      </w:r>
      <w:proofErr w:type="spellStart"/>
      <w:r w:rsidRPr="00C43648">
        <w:rPr>
          <w:rFonts w:ascii="Avenir Next LT Pro" w:hAnsi="Avenir Next LT Pro"/>
          <w:b/>
          <w:color w:val="033361"/>
        </w:rPr>
        <w:t>BecauseWeAllCare</w:t>
      </w:r>
      <w:proofErr w:type="spellEnd"/>
    </w:p>
    <w:p w14:paraId="03E9EBBE" w14:textId="77777777" w:rsidR="004C242E" w:rsidRPr="0098238C" w:rsidRDefault="004C242E" w:rsidP="004C242E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NHS staff are doing everything they can to support people through this pandemic, but services can’t improve unless we tell them how. </w:t>
      </w:r>
    </w:p>
    <w:p w14:paraId="066CB0FA" w14:textId="7F3B240E" w:rsidR="000B2F06" w:rsidRPr="0098238C" w:rsidRDefault="004C242E" w:rsidP="008F0DEF">
      <w:pPr>
        <w:rPr>
          <w:rFonts w:ascii="Avenir Next LT Pro" w:hAnsi="Avenir Next LT Pro"/>
          <w:color w:val="033361"/>
          <w:sz w:val="22"/>
        </w:rPr>
      </w:pPr>
      <w:r w:rsidRPr="0098238C">
        <w:rPr>
          <w:rFonts w:ascii="Avenir Next LT Pro" w:hAnsi="Avenir Next LT Pro"/>
          <w:color w:val="033361"/>
          <w:sz w:val="22"/>
        </w:rPr>
        <w:t xml:space="preserve">Have you had an experience of an online GP appointment, changes into support as a </w:t>
      </w:r>
      <w:proofErr w:type="spellStart"/>
      <w:r w:rsidRPr="0098238C">
        <w:rPr>
          <w:rFonts w:ascii="Avenir Next LT Pro" w:hAnsi="Avenir Next LT Pro"/>
          <w:color w:val="033361"/>
          <w:sz w:val="22"/>
        </w:rPr>
        <w:t>carer</w:t>
      </w:r>
      <w:proofErr w:type="spellEnd"/>
      <w:r w:rsidRPr="0098238C">
        <w:rPr>
          <w:rFonts w:ascii="Avenir Next LT Pro" w:hAnsi="Avenir Next LT Pro"/>
          <w:color w:val="033361"/>
          <w:sz w:val="22"/>
        </w:rPr>
        <w:t xml:space="preserve">, or any other type of care or support from a health or social care service during COVID-19? No matter how big or how small, we want to hear how you think services </w:t>
      </w:r>
      <w:r w:rsidR="008F0DEF" w:rsidRPr="0098238C">
        <w:rPr>
          <w:rFonts w:ascii="Avenir Next LT Pro" w:hAnsi="Avenir Next LT Pro"/>
          <w:color w:val="033361"/>
          <w:sz w:val="22"/>
        </w:rPr>
        <w:t xml:space="preserve">in </w:t>
      </w:r>
      <w:r w:rsidR="008F0DEF" w:rsidRPr="0098238C">
        <w:rPr>
          <w:rFonts w:ascii="Avenir Next LT Pro" w:hAnsi="Avenir Next LT Pro"/>
          <w:color w:val="033361"/>
          <w:sz w:val="22"/>
          <w:highlight w:val="yellow"/>
        </w:rPr>
        <w:t>[insert local area]</w:t>
      </w:r>
      <w:r w:rsidR="008F0DEF" w:rsidRPr="0098238C">
        <w:rPr>
          <w:rFonts w:ascii="Avenir Next LT Pro" w:hAnsi="Avenir Next LT Pro"/>
          <w:color w:val="033361"/>
          <w:sz w:val="22"/>
        </w:rPr>
        <w:t xml:space="preserve"> </w:t>
      </w:r>
      <w:r w:rsidRPr="0098238C">
        <w:rPr>
          <w:rFonts w:ascii="Avenir Next LT Pro" w:hAnsi="Avenir Next LT Pro"/>
          <w:color w:val="033361"/>
          <w:sz w:val="22"/>
        </w:rPr>
        <w:t>can improve in our short, confidential survey.</w:t>
      </w:r>
    </w:p>
    <w:sectPr w:rsidR="000B2F06" w:rsidRPr="0098238C" w:rsidSect="00AC0F24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0E8C" w14:textId="77777777" w:rsidR="00211889" w:rsidRDefault="00211889" w:rsidP="00D25803">
      <w:pPr>
        <w:spacing w:after="0" w:line="240" w:lineRule="auto"/>
      </w:pPr>
      <w:r>
        <w:separator/>
      </w:r>
    </w:p>
  </w:endnote>
  <w:endnote w:type="continuationSeparator" w:id="0">
    <w:p w14:paraId="05A45AE5" w14:textId="77777777" w:rsidR="00211889" w:rsidRDefault="00211889" w:rsidP="00D25803">
      <w:pPr>
        <w:spacing w:after="0" w:line="240" w:lineRule="auto"/>
      </w:pPr>
      <w:r>
        <w:continuationSeparator/>
      </w:r>
    </w:p>
  </w:endnote>
  <w:endnote w:type="continuationNotice" w:id="1">
    <w:p w14:paraId="5FD9B518" w14:textId="77777777" w:rsidR="00211889" w:rsidRDefault="00211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D516" w14:textId="5CEB0357" w:rsidR="00C330EE" w:rsidRPr="0087293B" w:rsidRDefault="00D76DEE" w:rsidP="00662E3A">
    <w:pPr>
      <w:pStyle w:val="LegalStatements"/>
      <w:rPr>
        <w:color w:val="D5102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6A7E1" wp14:editId="2C479423">
          <wp:simplePos x="0" y="0"/>
          <wp:positionH relativeFrom="column">
            <wp:posOffset>4696615</wp:posOffset>
          </wp:positionH>
          <wp:positionV relativeFrom="paragraph">
            <wp:posOffset>70724</wp:posOffset>
          </wp:positionV>
          <wp:extent cx="1248410" cy="163830"/>
          <wp:effectExtent l="0" t="0" r="889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1F5C969" wp14:editId="000D7387">
          <wp:simplePos x="0" y="0"/>
          <wp:positionH relativeFrom="column">
            <wp:posOffset>366120</wp:posOffset>
          </wp:positionH>
          <wp:positionV relativeFrom="paragraph">
            <wp:posOffset>-119452</wp:posOffset>
          </wp:positionV>
          <wp:extent cx="1449070" cy="539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9A76" w14:textId="77777777" w:rsidR="00211889" w:rsidRDefault="00211889" w:rsidP="00D25803">
      <w:pPr>
        <w:spacing w:after="0" w:line="240" w:lineRule="auto"/>
      </w:pPr>
      <w:r>
        <w:separator/>
      </w:r>
    </w:p>
  </w:footnote>
  <w:footnote w:type="continuationSeparator" w:id="0">
    <w:p w14:paraId="62F1AE4A" w14:textId="77777777" w:rsidR="00211889" w:rsidRDefault="00211889" w:rsidP="00D25803">
      <w:pPr>
        <w:spacing w:after="0" w:line="240" w:lineRule="auto"/>
      </w:pPr>
      <w:r>
        <w:continuationSeparator/>
      </w:r>
    </w:p>
  </w:footnote>
  <w:footnote w:type="continuationNotice" w:id="1">
    <w:p w14:paraId="72DFD447" w14:textId="77777777" w:rsidR="00211889" w:rsidRDefault="00211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25C4" w14:textId="1968407C" w:rsidR="00C330EE" w:rsidRDefault="00C330EE" w:rsidP="00A009CB">
    <w:pPr>
      <w:pStyle w:val="Header"/>
      <w:tabs>
        <w:tab w:val="clear" w:pos="4513"/>
        <w:tab w:val="clear" w:pos="9026"/>
        <w:tab w:val="center" w:pos="4873"/>
        <w:tab w:val="left" w:pos="5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1D"/>
    <w:multiLevelType w:val="hybridMultilevel"/>
    <w:tmpl w:val="54C6BF7C"/>
    <w:lvl w:ilvl="0" w:tplc="826A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F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4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A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0231E"/>
    <w:multiLevelType w:val="hybridMultilevel"/>
    <w:tmpl w:val="F3BE5764"/>
    <w:lvl w:ilvl="0" w:tplc="FF200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8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45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6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8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24EC1"/>
    <w:multiLevelType w:val="hybridMultilevel"/>
    <w:tmpl w:val="2DC4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F07FD"/>
    <w:multiLevelType w:val="hybridMultilevel"/>
    <w:tmpl w:val="4034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1E0"/>
    <w:multiLevelType w:val="hybridMultilevel"/>
    <w:tmpl w:val="49083036"/>
    <w:lvl w:ilvl="0" w:tplc="F10E2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4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0B3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28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4C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8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F50EB"/>
    <w:multiLevelType w:val="hybridMultilevel"/>
    <w:tmpl w:val="263AFD64"/>
    <w:lvl w:ilvl="0" w:tplc="8194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A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6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CC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A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E7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8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753517"/>
    <w:multiLevelType w:val="hybridMultilevel"/>
    <w:tmpl w:val="E792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6B15F8"/>
    <w:multiLevelType w:val="hybridMultilevel"/>
    <w:tmpl w:val="DB9A438E"/>
    <w:lvl w:ilvl="0" w:tplc="05DE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5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B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A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4078F0"/>
    <w:multiLevelType w:val="hybridMultilevel"/>
    <w:tmpl w:val="D5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20F3"/>
    <w:multiLevelType w:val="hybridMultilevel"/>
    <w:tmpl w:val="D71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934BCC"/>
    <w:multiLevelType w:val="hybridMultilevel"/>
    <w:tmpl w:val="4B52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50A9"/>
    <w:multiLevelType w:val="hybridMultilevel"/>
    <w:tmpl w:val="C5D4DA3A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0495"/>
    <w:multiLevelType w:val="hybridMultilevel"/>
    <w:tmpl w:val="114268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D247823"/>
    <w:multiLevelType w:val="hybridMultilevel"/>
    <w:tmpl w:val="4EFC88C8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5222"/>
    <w:multiLevelType w:val="hybridMultilevel"/>
    <w:tmpl w:val="46A49454"/>
    <w:lvl w:ilvl="0" w:tplc="FD52F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C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D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0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8278A9"/>
    <w:multiLevelType w:val="hybridMultilevel"/>
    <w:tmpl w:val="5A7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7DFD"/>
    <w:multiLevelType w:val="hybridMultilevel"/>
    <w:tmpl w:val="520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C6671"/>
    <w:multiLevelType w:val="hybridMultilevel"/>
    <w:tmpl w:val="9D32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FD50E4"/>
    <w:multiLevelType w:val="hybridMultilevel"/>
    <w:tmpl w:val="1C82EC8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E01A04"/>
    <w:multiLevelType w:val="hybridMultilevel"/>
    <w:tmpl w:val="228C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180E7E"/>
    <w:multiLevelType w:val="hybridMultilevel"/>
    <w:tmpl w:val="4AFE5FE2"/>
    <w:lvl w:ilvl="0" w:tplc="CF52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6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0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08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6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6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6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6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DC6A89"/>
    <w:multiLevelType w:val="hybridMultilevel"/>
    <w:tmpl w:val="AE64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D704CC"/>
    <w:multiLevelType w:val="hybridMultilevel"/>
    <w:tmpl w:val="73724C88"/>
    <w:lvl w:ilvl="0" w:tplc="6CFA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A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8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E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A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6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C61A53"/>
    <w:multiLevelType w:val="hybridMultilevel"/>
    <w:tmpl w:val="31DC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4508D1"/>
    <w:multiLevelType w:val="hybridMultilevel"/>
    <w:tmpl w:val="EE84E60A"/>
    <w:lvl w:ilvl="0" w:tplc="8DAA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C6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C9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E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A10377"/>
    <w:multiLevelType w:val="hybridMultilevel"/>
    <w:tmpl w:val="48AA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F15FD"/>
    <w:multiLevelType w:val="hybridMultilevel"/>
    <w:tmpl w:val="73EC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62DC"/>
    <w:multiLevelType w:val="hybridMultilevel"/>
    <w:tmpl w:val="975641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140DA"/>
    <w:multiLevelType w:val="hybridMultilevel"/>
    <w:tmpl w:val="CC56B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D60F4"/>
    <w:multiLevelType w:val="hybridMultilevel"/>
    <w:tmpl w:val="875080D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4D3D05"/>
    <w:multiLevelType w:val="hybridMultilevel"/>
    <w:tmpl w:val="94B2F374"/>
    <w:lvl w:ilvl="0" w:tplc="D0141284">
      <w:numFmt w:val="bullet"/>
      <w:lvlText w:val="•"/>
      <w:lvlJc w:val="left"/>
      <w:pPr>
        <w:ind w:left="1140" w:hanging="78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0126D"/>
    <w:multiLevelType w:val="hybridMultilevel"/>
    <w:tmpl w:val="0BA2BE28"/>
    <w:lvl w:ilvl="0" w:tplc="7464A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0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8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26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A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2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0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29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D9058E"/>
    <w:multiLevelType w:val="hybridMultilevel"/>
    <w:tmpl w:val="B0D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0325"/>
    <w:multiLevelType w:val="hybridMultilevel"/>
    <w:tmpl w:val="AF22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4834"/>
    <w:multiLevelType w:val="hybridMultilevel"/>
    <w:tmpl w:val="6D84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26"/>
  </w:num>
  <w:num w:numId="8">
    <w:abstractNumId w:val="31"/>
  </w:num>
  <w:num w:numId="9">
    <w:abstractNumId w:val="7"/>
  </w:num>
  <w:num w:numId="10">
    <w:abstractNumId w:val="22"/>
  </w:num>
  <w:num w:numId="11">
    <w:abstractNumId w:val="20"/>
  </w:num>
  <w:num w:numId="12">
    <w:abstractNumId w:val="0"/>
  </w:num>
  <w:num w:numId="13">
    <w:abstractNumId w:val="24"/>
  </w:num>
  <w:num w:numId="14">
    <w:abstractNumId w:val="14"/>
  </w:num>
  <w:num w:numId="15">
    <w:abstractNumId w:val="4"/>
  </w:num>
  <w:num w:numId="16">
    <w:abstractNumId w:val="23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25"/>
  </w:num>
  <w:num w:numId="22">
    <w:abstractNumId w:val="19"/>
  </w:num>
  <w:num w:numId="23">
    <w:abstractNumId w:val="1"/>
  </w:num>
  <w:num w:numId="24">
    <w:abstractNumId w:val="27"/>
  </w:num>
  <w:num w:numId="25">
    <w:abstractNumId w:val="34"/>
  </w:num>
  <w:num w:numId="26">
    <w:abstractNumId w:val="18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5"/>
  </w:num>
  <w:num w:numId="32">
    <w:abstractNumId w:val="16"/>
  </w:num>
  <w:num w:numId="33">
    <w:abstractNumId w:val="33"/>
  </w:num>
  <w:num w:numId="34">
    <w:abstractNumId w:val="5"/>
  </w:num>
  <w:num w:numId="35">
    <w:abstractNumId w:val="3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4"/>
    <w:rsid w:val="0000056F"/>
    <w:rsid w:val="0000596B"/>
    <w:rsid w:val="00007ABD"/>
    <w:rsid w:val="0002408E"/>
    <w:rsid w:val="00066165"/>
    <w:rsid w:val="00076790"/>
    <w:rsid w:val="000771ED"/>
    <w:rsid w:val="000823C1"/>
    <w:rsid w:val="000823C5"/>
    <w:rsid w:val="0009077E"/>
    <w:rsid w:val="000919C8"/>
    <w:rsid w:val="00093EDB"/>
    <w:rsid w:val="000A22E9"/>
    <w:rsid w:val="000B05E6"/>
    <w:rsid w:val="000B2F06"/>
    <w:rsid w:val="000B5D69"/>
    <w:rsid w:val="000D3DF7"/>
    <w:rsid w:val="000E6179"/>
    <w:rsid w:val="00107C88"/>
    <w:rsid w:val="00122DB3"/>
    <w:rsid w:val="001236E4"/>
    <w:rsid w:val="00132BB3"/>
    <w:rsid w:val="00141355"/>
    <w:rsid w:val="00141A0F"/>
    <w:rsid w:val="0014598B"/>
    <w:rsid w:val="001510C7"/>
    <w:rsid w:val="001532CE"/>
    <w:rsid w:val="00167527"/>
    <w:rsid w:val="0017501F"/>
    <w:rsid w:val="00176C4B"/>
    <w:rsid w:val="001867AD"/>
    <w:rsid w:val="001A5896"/>
    <w:rsid w:val="001C5465"/>
    <w:rsid w:val="001D3E04"/>
    <w:rsid w:val="001D5AE6"/>
    <w:rsid w:val="001E6545"/>
    <w:rsid w:val="001F230D"/>
    <w:rsid w:val="001F295F"/>
    <w:rsid w:val="00211889"/>
    <w:rsid w:val="00212BE0"/>
    <w:rsid w:val="002139A9"/>
    <w:rsid w:val="00216CD1"/>
    <w:rsid w:val="002363E7"/>
    <w:rsid w:val="0024171F"/>
    <w:rsid w:val="0024314B"/>
    <w:rsid w:val="00245A71"/>
    <w:rsid w:val="00267C3B"/>
    <w:rsid w:val="00275828"/>
    <w:rsid w:val="00275A6E"/>
    <w:rsid w:val="00292F29"/>
    <w:rsid w:val="002A02FE"/>
    <w:rsid w:val="002A03C9"/>
    <w:rsid w:val="002A6A99"/>
    <w:rsid w:val="002B1E08"/>
    <w:rsid w:val="002B2CE7"/>
    <w:rsid w:val="002B5AC9"/>
    <w:rsid w:val="002C1D9C"/>
    <w:rsid w:val="002D3D2E"/>
    <w:rsid w:val="002D4106"/>
    <w:rsid w:val="002E49C8"/>
    <w:rsid w:val="00315F39"/>
    <w:rsid w:val="00321F81"/>
    <w:rsid w:val="00322863"/>
    <w:rsid w:val="00324726"/>
    <w:rsid w:val="00325025"/>
    <w:rsid w:val="00326727"/>
    <w:rsid w:val="00334B2B"/>
    <w:rsid w:val="0034049B"/>
    <w:rsid w:val="003419DC"/>
    <w:rsid w:val="003562C6"/>
    <w:rsid w:val="00360E22"/>
    <w:rsid w:val="00366231"/>
    <w:rsid w:val="00367F44"/>
    <w:rsid w:val="00371315"/>
    <w:rsid w:val="00383A0E"/>
    <w:rsid w:val="00384D51"/>
    <w:rsid w:val="0039055B"/>
    <w:rsid w:val="00393085"/>
    <w:rsid w:val="003C33DD"/>
    <w:rsid w:val="003D0FDE"/>
    <w:rsid w:val="003D712A"/>
    <w:rsid w:val="003E4FCA"/>
    <w:rsid w:val="003E6C46"/>
    <w:rsid w:val="003F04B9"/>
    <w:rsid w:val="0040553E"/>
    <w:rsid w:val="00406AE6"/>
    <w:rsid w:val="0041294D"/>
    <w:rsid w:val="004167A5"/>
    <w:rsid w:val="00441636"/>
    <w:rsid w:val="00445384"/>
    <w:rsid w:val="00446AE1"/>
    <w:rsid w:val="00451B6A"/>
    <w:rsid w:val="00452C5B"/>
    <w:rsid w:val="004561A2"/>
    <w:rsid w:val="0045676D"/>
    <w:rsid w:val="0046497A"/>
    <w:rsid w:val="00471DBA"/>
    <w:rsid w:val="004744EF"/>
    <w:rsid w:val="00483CFA"/>
    <w:rsid w:val="00487664"/>
    <w:rsid w:val="0049080E"/>
    <w:rsid w:val="004A23FC"/>
    <w:rsid w:val="004C242E"/>
    <w:rsid w:val="004C4FD5"/>
    <w:rsid w:val="004D0668"/>
    <w:rsid w:val="004D16FF"/>
    <w:rsid w:val="004F3058"/>
    <w:rsid w:val="004F4799"/>
    <w:rsid w:val="0051445E"/>
    <w:rsid w:val="00514647"/>
    <w:rsid w:val="00515956"/>
    <w:rsid w:val="0052454E"/>
    <w:rsid w:val="00527CBD"/>
    <w:rsid w:val="00561509"/>
    <w:rsid w:val="00575029"/>
    <w:rsid w:val="00583BD0"/>
    <w:rsid w:val="0058775A"/>
    <w:rsid w:val="005A586E"/>
    <w:rsid w:val="005C13EC"/>
    <w:rsid w:val="005E1C5F"/>
    <w:rsid w:val="005E2332"/>
    <w:rsid w:val="005E367F"/>
    <w:rsid w:val="005F4A1F"/>
    <w:rsid w:val="00604CE1"/>
    <w:rsid w:val="006137EC"/>
    <w:rsid w:val="0063045A"/>
    <w:rsid w:val="006429B8"/>
    <w:rsid w:val="006449AF"/>
    <w:rsid w:val="00652E52"/>
    <w:rsid w:val="00654DFE"/>
    <w:rsid w:val="00662E3A"/>
    <w:rsid w:val="00675AFB"/>
    <w:rsid w:val="00687C83"/>
    <w:rsid w:val="00696EB5"/>
    <w:rsid w:val="006A12F1"/>
    <w:rsid w:val="006A256E"/>
    <w:rsid w:val="00705F20"/>
    <w:rsid w:val="00711F57"/>
    <w:rsid w:val="007362FE"/>
    <w:rsid w:val="0074702C"/>
    <w:rsid w:val="00757EA9"/>
    <w:rsid w:val="0077251D"/>
    <w:rsid w:val="007921FA"/>
    <w:rsid w:val="007B0F55"/>
    <w:rsid w:val="007C3990"/>
    <w:rsid w:val="007D04E3"/>
    <w:rsid w:val="007D3086"/>
    <w:rsid w:val="007D4BDF"/>
    <w:rsid w:val="007F0AB1"/>
    <w:rsid w:val="007F5923"/>
    <w:rsid w:val="007F7545"/>
    <w:rsid w:val="00800B04"/>
    <w:rsid w:val="00804ABB"/>
    <w:rsid w:val="00810835"/>
    <w:rsid w:val="00812610"/>
    <w:rsid w:val="00816AD9"/>
    <w:rsid w:val="0082659E"/>
    <w:rsid w:val="008276F9"/>
    <w:rsid w:val="00831B46"/>
    <w:rsid w:val="0083646F"/>
    <w:rsid w:val="00846D93"/>
    <w:rsid w:val="0085079E"/>
    <w:rsid w:val="00852825"/>
    <w:rsid w:val="0087293B"/>
    <w:rsid w:val="0087524A"/>
    <w:rsid w:val="008A4A53"/>
    <w:rsid w:val="008B2064"/>
    <w:rsid w:val="008C685D"/>
    <w:rsid w:val="008D0431"/>
    <w:rsid w:val="008E72A4"/>
    <w:rsid w:val="008F0DEF"/>
    <w:rsid w:val="008F199F"/>
    <w:rsid w:val="00922718"/>
    <w:rsid w:val="009515E9"/>
    <w:rsid w:val="00967E0E"/>
    <w:rsid w:val="00972C16"/>
    <w:rsid w:val="00974F92"/>
    <w:rsid w:val="00975908"/>
    <w:rsid w:val="00976DA0"/>
    <w:rsid w:val="0098238C"/>
    <w:rsid w:val="00983C88"/>
    <w:rsid w:val="00991052"/>
    <w:rsid w:val="0099330E"/>
    <w:rsid w:val="009A4EF1"/>
    <w:rsid w:val="009A5832"/>
    <w:rsid w:val="009A589A"/>
    <w:rsid w:val="009A7EE4"/>
    <w:rsid w:val="009B009F"/>
    <w:rsid w:val="009B1D73"/>
    <w:rsid w:val="009B7A06"/>
    <w:rsid w:val="009C62AA"/>
    <w:rsid w:val="009E24B5"/>
    <w:rsid w:val="00A009CB"/>
    <w:rsid w:val="00A019FF"/>
    <w:rsid w:val="00A13D33"/>
    <w:rsid w:val="00A41E1B"/>
    <w:rsid w:val="00A44AD3"/>
    <w:rsid w:val="00AB47D0"/>
    <w:rsid w:val="00AC0F24"/>
    <w:rsid w:val="00AC2CA5"/>
    <w:rsid w:val="00AC5FE4"/>
    <w:rsid w:val="00AE3A84"/>
    <w:rsid w:val="00AF06F5"/>
    <w:rsid w:val="00B00421"/>
    <w:rsid w:val="00B05610"/>
    <w:rsid w:val="00B100DF"/>
    <w:rsid w:val="00B1203E"/>
    <w:rsid w:val="00B265F4"/>
    <w:rsid w:val="00B30D84"/>
    <w:rsid w:val="00B322E4"/>
    <w:rsid w:val="00B44597"/>
    <w:rsid w:val="00B61577"/>
    <w:rsid w:val="00B625A8"/>
    <w:rsid w:val="00B66FF9"/>
    <w:rsid w:val="00B67119"/>
    <w:rsid w:val="00B744E4"/>
    <w:rsid w:val="00B74FD9"/>
    <w:rsid w:val="00BA2B0E"/>
    <w:rsid w:val="00BA3CE1"/>
    <w:rsid w:val="00BB6808"/>
    <w:rsid w:val="00BC323D"/>
    <w:rsid w:val="00BD69D9"/>
    <w:rsid w:val="00BE3818"/>
    <w:rsid w:val="00C02335"/>
    <w:rsid w:val="00C10BA0"/>
    <w:rsid w:val="00C11BD9"/>
    <w:rsid w:val="00C15E5D"/>
    <w:rsid w:val="00C1622A"/>
    <w:rsid w:val="00C22C03"/>
    <w:rsid w:val="00C31E6E"/>
    <w:rsid w:val="00C330EE"/>
    <w:rsid w:val="00C33B35"/>
    <w:rsid w:val="00C36567"/>
    <w:rsid w:val="00C43648"/>
    <w:rsid w:val="00C461C6"/>
    <w:rsid w:val="00C53EE6"/>
    <w:rsid w:val="00C6675C"/>
    <w:rsid w:val="00C66EC3"/>
    <w:rsid w:val="00C74BBA"/>
    <w:rsid w:val="00CA5296"/>
    <w:rsid w:val="00CA7F88"/>
    <w:rsid w:val="00CB7A76"/>
    <w:rsid w:val="00CC71D8"/>
    <w:rsid w:val="00CD16A5"/>
    <w:rsid w:val="00CF243B"/>
    <w:rsid w:val="00D03DDA"/>
    <w:rsid w:val="00D13F55"/>
    <w:rsid w:val="00D17EEE"/>
    <w:rsid w:val="00D203E8"/>
    <w:rsid w:val="00D25803"/>
    <w:rsid w:val="00D32398"/>
    <w:rsid w:val="00D40432"/>
    <w:rsid w:val="00D43717"/>
    <w:rsid w:val="00D71A61"/>
    <w:rsid w:val="00D76DEE"/>
    <w:rsid w:val="00DA00E6"/>
    <w:rsid w:val="00DA2F20"/>
    <w:rsid w:val="00DA6082"/>
    <w:rsid w:val="00DB0304"/>
    <w:rsid w:val="00DE01B1"/>
    <w:rsid w:val="00DE0AED"/>
    <w:rsid w:val="00DE602E"/>
    <w:rsid w:val="00DF2394"/>
    <w:rsid w:val="00DF4461"/>
    <w:rsid w:val="00E0354C"/>
    <w:rsid w:val="00E03932"/>
    <w:rsid w:val="00E15F55"/>
    <w:rsid w:val="00E16A64"/>
    <w:rsid w:val="00E94495"/>
    <w:rsid w:val="00EA3C25"/>
    <w:rsid w:val="00EB044F"/>
    <w:rsid w:val="00ED2596"/>
    <w:rsid w:val="00ED7F40"/>
    <w:rsid w:val="00EE76DF"/>
    <w:rsid w:val="00EF435D"/>
    <w:rsid w:val="00F06691"/>
    <w:rsid w:val="00F10A68"/>
    <w:rsid w:val="00F113EF"/>
    <w:rsid w:val="00F16515"/>
    <w:rsid w:val="00F21BD0"/>
    <w:rsid w:val="00F31479"/>
    <w:rsid w:val="00F34A20"/>
    <w:rsid w:val="00F449D6"/>
    <w:rsid w:val="00F63A7D"/>
    <w:rsid w:val="00F64145"/>
    <w:rsid w:val="00F72CB2"/>
    <w:rsid w:val="00F743A4"/>
    <w:rsid w:val="00FB5FDA"/>
    <w:rsid w:val="00FC40E5"/>
    <w:rsid w:val="00FD06B0"/>
    <w:rsid w:val="00FF156D"/>
    <w:rsid w:val="00FF2E60"/>
    <w:rsid w:val="0DDBD665"/>
    <w:rsid w:val="2B7574CF"/>
    <w:rsid w:val="3FC98854"/>
    <w:rsid w:val="4442248E"/>
    <w:rsid w:val="583CA0C5"/>
    <w:rsid w:val="662EC20C"/>
    <w:rsid w:val="6959F3A0"/>
    <w:rsid w:val="69794A9D"/>
    <w:rsid w:val="7C46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B5C73"/>
  <w15:docId w15:val="{7242588F-7867-4A20-AC01-29702947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0E"/>
  </w:style>
  <w:style w:type="paragraph" w:styleId="Heading1">
    <w:name w:val="heading 1"/>
    <w:basedOn w:val="Normal"/>
    <w:link w:val="Heading1Char"/>
    <w:autoRedefine/>
    <w:uiPriority w:val="9"/>
    <w:qFormat/>
    <w:rsid w:val="00C53EE6"/>
    <w:p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3648"/>
    <w:pPr>
      <w:keepNext/>
      <w:keepLines/>
      <w:spacing w:before="200" w:after="0"/>
      <w:outlineLvl w:val="1"/>
    </w:pPr>
    <w:rPr>
      <w:rFonts w:ascii="Avenir Next LT Pro" w:eastAsiaTheme="majorEastAsia" w:hAnsi="Avenir Next LT Pro" w:cstheme="majorBidi"/>
      <w:b/>
      <w:color w:val="2FBCAE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74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Quotes"/>
    <w:basedOn w:val="Normal"/>
    <w:next w:val="Normal"/>
    <w:link w:val="Heading4Char"/>
    <w:autoRedefine/>
    <w:uiPriority w:val="9"/>
    <w:unhideWhenUsed/>
    <w:qFormat/>
    <w:rsid w:val="00C53EE6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  <w:color w:val="DA1C5C" w:themeColor="text2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1B46"/>
    <w:pPr>
      <w:keepNext/>
      <w:keepLines/>
      <w:spacing w:before="200" w:after="0"/>
      <w:outlineLvl w:val="4"/>
    </w:pPr>
    <w:rPr>
      <w:rFonts w:eastAsiaTheme="majorEastAsia" w:cstheme="majorBidi"/>
      <w:b/>
      <w:color w:val="DA1C5C" w:themeColor="text2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74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B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4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8A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4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058A2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4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058A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EE6"/>
    <w:rPr>
      <w:rFonts w:eastAsiaTheme="majorEastAsia" w:cstheme="majorBidi"/>
      <w:b/>
      <w:bCs/>
      <w:color w:val="DA1C5C" w:themeColor="text2"/>
      <w:kern w:val="36"/>
      <w:sz w:val="32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03"/>
  </w:style>
  <w:style w:type="paragraph" w:styleId="Footer">
    <w:name w:val="footer"/>
    <w:basedOn w:val="Normal"/>
    <w:link w:val="FooterChar"/>
    <w:uiPriority w:val="99"/>
    <w:unhideWhenUsed/>
    <w:rsid w:val="00D2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03"/>
  </w:style>
  <w:style w:type="character" w:customStyle="1" w:styleId="Heading2Char">
    <w:name w:val="Heading 2 Char"/>
    <w:basedOn w:val="DefaultParagraphFont"/>
    <w:link w:val="Heading2"/>
    <w:uiPriority w:val="9"/>
    <w:rsid w:val="00C43648"/>
    <w:rPr>
      <w:rFonts w:ascii="Avenir Next LT Pro" w:eastAsiaTheme="majorEastAsia" w:hAnsi="Avenir Next LT Pro" w:cstheme="majorBidi"/>
      <w:b/>
      <w:color w:val="2FBCAE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44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autoRedefine/>
    <w:uiPriority w:val="1"/>
    <w:qFormat/>
    <w:rsid w:val="00AF06F5"/>
    <w:pPr>
      <w:spacing w:after="0" w:line="240" w:lineRule="auto"/>
    </w:pPr>
    <w:rPr>
      <w:rFonts w:ascii="Verdana" w:hAnsi="Verdana"/>
      <w:color w:val="0F294B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6DEE"/>
    <w:pPr>
      <w:pBdr>
        <w:bottom w:val="single" w:sz="4" w:space="4" w:color="DA1C5C" w:themeColor="text2"/>
      </w:pBdr>
      <w:spacing w:after="0" w:line="240" w:lineRule="auto"/>
      <w:contextualSpacing/>
    </w:pPr>
    <w:rPr>
      <w:rFonts w:ascii="Avenir Next LT Pro" w:eastAsiaTheme="majorEastAsia" w:hAnsi="Avenir Next LT Pro" w:cstheme="majorBidi"/>
      <w:b/>
      <w:color w:val="ED175F"/>
      <w:spacing w:val="5"/>
      <w:kern w:val="28"/>
      <w:sz w:val="36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6DEE"/>
    <w:rPr>
      <w:rFonts w:ascii="Avenir Next LT Pro" w:eastAsiaTheme="majorEastAsia" w:hAnsi="Avenir Next LT Pro" w:cstheme="majorBidi"/>
      <w:b/>
      <w:color w:val="ED175F"/>
      <w:spacing w:val="5"/>
      <w:kern w:val="28"/>
      <w:sz w:val="36"/>
      <w:szCs w:val="52"/>
      <w:lang w:val="en-US"/>
    </w:rPr>
  </w:style>
  <w:style w:type="character" w:customStyle="1" w:styleId="Heading4Char">
    <w:name w:val="Heading 4 Char"/>
    <w:aliases w:val="Quotes Char"/>
    <w:basedOn w:val="DefaultParagraphFont"/>
    <w:link w:val="Heading4"/>
    <w:uiPriority w:val="9"/>
    <w:rsid w:val="00C53EE6"/>
    <w:rPr>
      <w:rFonts w:eastAsiaTheme="majorEastAsia" w:cstheme="majorBidi"/>
      <w:bCs/>
      <w:i/>
      <w:iCs/>
      <w:color w:val="DA1C5C" w:themeColor="text2"/>
      <w:sz w:val="28"/>
    </w:rPr>
  </w:style>
  <w:style w:type="paragraph" w:styleId="Subtitle">
    <w:name w:val="Subtitle"/>
    <w:aliases w:val="Surtitle"/>
    <w:basedOn w:val="Normal"/>
    <w:next w:val="Normal"/>
    <w:link w:val="SubtitleChar"/>
    <w:autoRedefine/>
    <w:uiPriority w:val="11"/>
    <w:qFormat/>
    <w:rsid w:val="00B744E4"/>
    <w:pPr>
      <w:numPr>
        <w:ilvl w:val="1"/>
      </w:numPr>
      <w:spacing w:before="120" w:line="240" w:lineRule="auto"/>
    </w:pPr>
    <w:rPr>
      <w:rFonts w:eastAsiaTheme="majorEastAsia" w:cstheme="majorBidi"/>
      <w:iCs/>
      <w:spacing w:val="30"/>
      <w:kern w:val="24"/>
      <w:sz w:val="28"/>
      <w:szCs w:val="24"/>
      <w:lang w:val="en-US"/>
    </w:rPr>
  </w:style>
  <w:style w:type="character" w:customStyle="1" w:styleId="SubtitleChar">
    <w:name w:val="Subtitle Char"/>
    <w:aliases w:val="Surtitle Char"/>
    <w:basedOn w:val="DefaultParagraphFont"/>
    <w:link w:val="Subtitle"/>
    <w:uiPriority w:val="11"/>
    <w:rsid w:val="00B744E4"/>
    <w:rPr>
      <w:rFonts w:ascii="Verdana" w:eastAsiaTheme="majorEastAsia" w:hAnsi="Verdana" w:cstheme="majorBidi"/>
      <w:iCs/>
      <w:spacing w:val="30"/>
      <w:kern w:val="24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31B46"/>
    <w:rPr>
      <w:rFonts w:eastAsiaTheme="majorEastAsia" w:cstheme="majorBidi"/>
      <w:b/>
      <w:color w:val="DA1C5C" w:themeColor="text2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B744E4"/>
    <w:rPr>
      <w:i/>
      <w:iCs/>
      <w:color w:val="508CDC" w:themeColor="text1" w:themeTint="7F"/>
    </w:rPr>
  </w:style>
  <w:style w:type="character" w:styleId="Emphasis">
    <w:name w:val="Emphasis"/>
    <w:basedOn w:val="DefaultParagraphFont"/>
    <w:uiPriority w:val="20"/>
    <w:qFormat/>
    <w:rsid w:val="00B744E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744E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744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44E4"/>
    <w:rPr>
      <w:rFonts w:ascii="Verdana" w:hAnsi="Verdana"/>
      <w:i/>
      <w:iCs/>
      <w:color w:val="0F294B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4E4"/>
    <w:pPr>
      <w:pBdr>
        <w:bottom w:val="single" w:sz="4" w:space="4" w:color="0F294B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4E4"/>
    <w:rPr>
      <w:rFonts w:ascii="Verdana" w:hAnsi="Verdana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44E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744E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44E4"/>
    <w:rPr>
      <w:b/>
      <w:bCs/>
      <w:smallCaps/>
      <w:spacing w:val="5"/>
    </w:rPr>
  </w:style>
  <w:style w:type="paragraph" w:customStyle="1" w:styleId="Grayling">
    <w:name w:val="Grayling"/>
    <w:basedOn w:val="Normal"/>
    <w:link w:val="GraylingChar"/>
    <w:rsid w:val="00B744E4"/>
  </w:style>
  <w:style w:type="character" w:customStyle="1" w:styleId="Heading6Char">
    <w:name w:val="Heading 6 Char"/>
    <w:basedOn w:val="DefaultParagraphFont"/>
    <w:link w:val="Heading6"/>
    <w:uiPriority w:val="9"/>
    <w:semiHidden/>
    <w:rsid w:val="00B744E4"/>
    <w:rPr>
      <w:rFonts w:asciiTheme="majorHAnsi" w:eastAsiaTheme="majorEastAsia" w:hAnsiTheme="majorHAnsi" w:cstheme="majorBidi"/>
      <w:i/>
      <w:iCs/>
      <w:color w:val="0F4B44" w:themeColor="accent1" w:themeShade="7F"/>
      <w:sz w:val="24"/>
    </w:rPr>
  </w:style>
  <w:style w:type="character" w:customStyle="1" w:styleId="GraylingChar">
    <w:name w:val="Grayling Char"/>
    <w:basedOn w:val="DefaultParagraphFont"/>
    <w:link w:val="Grayling"/>
    <w:rsid w:val="00B744E4"/>
    <w:rPr>
      <w:rFonts w:ascii="Verdana" w:hAnsi="Verdana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4E4"/>
    <w:rPr>
      <w:rFonts w:asciiTheme="majorHAnsi" w:eastAsiaTheme="majorEastAsia" w:hAnsiTheme="majorHAnsi" w:cstheme="majorBidi"/>
      <w:color w:val="2058A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4E4"/>
    <w:rPr>
      <w:rFonts w:asciiTheme="majorHAnsi" w:eastAsiaTheme="majorEastAsia" w:hAnsiTheme="majorHAnsi" w:cstheme="majorBidi"/>
      <w:i/>
      <w:iCs/>
      <w:color w:val="2058A2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44E4"/>
    <w:pPr>
      <w:spacing w:line="240" w:lineRule="auto"/>
    </w:pPr>
    <w:rPr>
      <w:b/>
      <w:bCs/>
      <w:color w:val="1E988A" w:themeColor="accent1"/>
      <w:sz w:val="18"/>
      <w:szCs w:val="18"/>
    </w:rPr>
  </w:style>
  <w:style w:type="character" w:styleId="Strong">
    <w:name w:val="Strong"/>
    <w:uiPriority w:val="22"/>
    <w:qFormat/>
    <w:rsid w:val="00B744E4"/>
    <w:rPr>
      <w:b/>
      <w:bCs/>
    </w:rPr>
  </w:style>
  <w:style w:type="paragraph" w:styleId="ListParagraph">
    <w:name w:val="List Paragraph"/>
    <w:basedOn w:val="Normal"/>
    <w:uiPriority w:val="34"/>
    <w:qFormat/>
    <w:rsid w:val="00B744E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4E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167166" w:themeColor="accent1" w:themeShade="BF"/>
      <w:kern w:val="0"/>
      <w:sz w:val="28"/>
      <w:szCs w:val="28"/>
      <w:lang w:eastAsia="en-US"/>
    </w:rPr>
  </w:style>
  <w:style w:type="paragraph" w:customStyle="1" w:styleId="LegalStatements">
    <w:name w:val="Legal Statements"/>
    <w:basedOn w:val="Footer"/>
    <w:link w:val="LegalStatementsChar"/>
    <w:qFormat/>
    <w:rsid w:val="00662E3A"/>
    <w:rPr>
      <w:sz w:val="16"/>
      <w:szCs w:val="16"/>
    </w:rPr>
  </w:style>
  <w:style w:type="character" w:customStyle="1" w:styleId="LegalStatementsChar">
    <w:name w:val="Legal Statements Char"/>
    <w:basedOn w:val="FooterChar"/>
    <w:link w:val="LegalStatements"/>
    <w:rsid w:val="00662E3A"/>
    <w:rPr>
      <w:rFonts w:ascii="Verdana" w:hAnsi="Verdana"/>
      <w:color w:val="0F294B" w:themeColor="text1"/>
      <w:sz w:val="16"/>
      <w:szCs w:val="16"/>
    </w:rPr>
  </w:style>
  <w:style w:type="table" w:styleId="TableGrid">
    <w:name w:val="Table Grid"/>
    <w:basedOn w:val="TableNormal"/>
    <w:uiPriority w:val="59"/>
    <w:rsid w:val="0018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1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1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D8"/>
    <w:rPr>
      <w:b/>
      <w:bCs/>
      <w:szCs w:val="20"/>
    </w:rPr>
  </w:style>
  <w:style w:type="paragraph" w:customStyle="1" w:styleId="Default">
    <w:name w:val="Default"/>
    <w:rsid w:val="0027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6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5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25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4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watch.co.uk/because-we-all-ca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qc.org.uk/give-feedback-on-c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.co.uk/because-we-all-ca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s\Downloads\Grayling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Grayling">
      <a:dk1>
        <a:srgbClr val="0F294B"/>
      </a:dk1>
      <a:lt1>
        <a:sysClr val="window" lastClr="FFFFFF"/>
      </a:lt1>
      <a:dk2>
        <a:srgbClr val="DA1C5C"/>
      </a:dk2>
      <a:lt2>
        <a:srgbClr val="E7E6E6"/>
      </a:lt2>
      <a:accent1>
        <a:srgbClr val="1E988A"/>
      </a:accent1>
      <a:accent2>
        <a:srgbClr val="F5C400"/>
      </a:accent2>
      <a:accent3>
        <a:srgbClr val="873299"/>
      </a:accent3>
      <a:accent4>
        <a:srgbClr val="00A1DF"/>
      </a:accent4>
      <a:accent5>
        <a:srgbClr val="4A7628"/>
      </a:accent5>
      <a:accent6>
        <a:srgbClr val="FF8671"/>
      </a:accent6>
      <a:hlink>
        <a:srgbClr val="D5D755"/>
      </a:hlink>
      <a:folHlink>
        <a:srgbClr val="675DC6"/>
      </a:folHlink>
    </a:clrScheme>
    <a:fontScheme name="Custom 35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e91dfc623a07f5349bbb1308e981f13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0cfb65f7d0c448587481a6d85a6faf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Moledina, Tima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3BBE-C439-4045-89A8-D2CAAF34C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279D8-C897-430E-88A3-99A036D8E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A7BCF-420E-4E11-B6E6-0217AAF0D67F}">
  <ds:schemaRefs>
    <ds:schemaRef ds:uri="http://schemas.microsoft.com/office/2006/metadata/properties"/>
    <ds:schemaRef ds:uri="http://schemas.microsoft.com/office/infopath/2007/PartnerControls"/>
    <ds:schemaRef ds:uri="1d162527-c308-4a98-98b8-9e726c57dd8b"/>
  </ds:schemaRefs>
</ds:datastoreItem>
</file>

<file path=customXml/itemProps4.xml><?xml version="1.0" encoding="utf-8"?>
<ds:datastoreItem xmlns:ds="http://schemas.openxmlformats.org/officeDocument/2006/customXml" ds:itemID="{93ADD7A3-690D-40C2-95CE-58137396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Grayling_A4_Word_Template.dotx</Template>
  <TotalTime>212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Plc</Company>
  <LinksUpToDate>false</LinksUpToDate>
  <CharactersWithSpaces>4428</CharactersWithSpaces>
  <SharedDoc>false</SharedDoc>
  <HLinks>
    <vt:vector size="18" baseType="variant"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https://www.healthwatch.co.uk/because-we-all-care</vt:lpwstr>
      </vt:variant>
      <vt:variant>
        <vt:lpwstr/>
      </vt:variant>
      <vt:variant>
        <vt:i4>5308494</vt:i4>
      </vt:variant>
      <vt:variant>
        <vt:i4>3</vt:i4>
      </vt:variant>
      <vt:variant>
        <vt:i4>0</vt:i4>
      </vt:variant>
      <vt:variant>
        <vt:i4>5</vt:i4>
      </vt:variant>
      <vt:variant>
        <vt:lpwstr>https://www.cqc.org.uk/give-feedback-on-care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https://www.healthwatch.co.uk/because-we-all-care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</dc:creator>
  <cp:keywords/>
  <dc:description/>
  <cp:lastModifiedBy>Deshmukh, Flora</cp:lastModifiedBy>
  <cp:revision>27</cp:revision>
  <cp:lastPrinted>2015-09-15T04:11:00Z</cp:lastPrinted>
  <dcterms:created xsi:type="dcterms:W3CDTF">2020-07-07T18:31:00Z</dcterms:created>
  <dcterms:modified xsi:type="dcterms:W3CDTF">2020-07-07T14:07:00Z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