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BA0F" w14:textId="37E4EFDA" w:rsidR="001D6F7F" w:rsidRPr="001D6F7F" w:rsidRDefault="000E207C" w:rsidP="00FF3E76">
      <w:pPr>
        <w:pStyle w:val="Heading1"/>
      </w:pPr>
      <w:r>
        <w:t>Hospital discharge report: social media messages</w:t>
      </w:r>
    </w:p>
    <w:p w14:paraId="70B6CEE9" w14:textId="2C6BA56B" w:rsidR="000E207C" w:rsidRPr="000E207C" w:rsidRDefault="000E207C" w:rsidP="00290B49">
      <w:r>
        <w:t>Use the</w:t>
      </w:r>
      <w:r w:rsidR="008A5554">
        <w:t>se</w:t>
      </w:r>
      <w:r>
        <w:t xml:space="preserve"> </w:t>
      </w:r>
      <w:r w:rsidR="00CD483E">
        <w:t xml:space="preserve">example </w:t>
      </w:r>
      <w:r>
        <w:t xml:space="preserve">messages to </w:t>
      </w:r>
      <w:r w:rsidR="00F36D40">
        <w:t>share our report on hospital discharge</w:t>
      </w:r>
      <w:r w:rsidR="00CD483E">
        <w:t xml:space="preserve"> on your social media channels. </w:t>
      </w:r>
    </w:p>
    <w:p w14:paraId="53B8E8FE" w14:textId="77777777" w:rsidR="000E207C" w:rsidRDefault="000E207C" w:rsidP="00CD483E">
      <w:pPr>
        <w:pStyle w:val="Heading2"/>
      </w:pPr>
      <w:r>
        <w:t>Key messages for launch day</w:t>
      </w:r>
    </w:p>
    <w:p w14:paraId="61B9E01A" w14:textId="2F4B9937" w:rsidR="000E207C" w:rsidRPr="004363C6" w:rsidRDefault="000E207C" w:rsidP="00BE14CF">
      <w:pPr>
        <w:pStyle w:val="Bullet"/>
        <w:rPr>
          <w:rFonts w:eastAsiaTheme="minorEastAsia"/>
          <w:sz w:val="24"/>
          <w:szCs w:val="24"/>
        </w:rPr>
      </w:pPr>
      <w:r w:rsidRPr="004363C6">
        <w:rPr>
          <w:sz w:val="24"/>
          <w:szCs w:val="24"/>
          <w:shd w:val="clear" w:color="auto" w:fill="FFFFFF"/>
        </w:rPr>
        <w:t xml:space="preserve">The </w:t>
      </w:r>
      <w:r w:rsidR="00794DA3">
        <w:rPr>
          <w:sz w:val="24"/>
          <w:szCs w:val="24"/>
          <w:shd w:val="clear" w:color="auto" w:fill="FFFFFF"/>
        </w:rPr>
        <w:t>#</w:t>
      </w:r>
      <w:bookmarkStart w:id="0" w:name="_GoBack"/>
      <w:bookmarkEnd w:id="0"/>
      <w:r w:rsidRPr="004363C6">
        <w:rPr>
          <w:sz w:val="24"/>
          <w:szCs w:val="24"/>
          <w:shd w:val="clear" w:color="auto" w:fill="FFFFFF"/>
        </w:rPr>
        <w:t xml:space="preserve">NHS worked </w:t>
      </w:r>
      <w:r w:rsidR="0070004C">
        <w:rPr>
          <w:sz w:val="24"/>
          <w:szCs w:val="24"/>
          <w:shd w:val="clear" w:color="auto" w:fill="FFFFFF"/>
        </w:rPr>
        <w:t>very</w:t>
      </w:r>
      <w:r w:rsidRPr="004363C6">
        <w:rPr>
          <w:sz w:val="24"/>
          <w:szCs w:val="24"/>
          <w:shd w:val="clear" w:color="auto" w:fill="FFFFFF"/>
        </w:rPr>
        <w:t xml:space="preserve"> hard to clear hospital beds at the peak of the pandemic, with new discharge guidance to help them, but some people were left without follow up support. </w:t>
      </w:r>
      <w:r w:rsidR="00DF6212">
        <w:rPr>
          <w:sz w:val="24"/>
          <w:szCs w:val="24"/>
          <w:shd w:val="clear" w:color="auto" w:fill="FFFFFF"/>
        </w:rPr>
        <w:t>Find out more in new HealthwatchE and BritishRedCross report</w:t>
      </w:r>
      <w:r w:rsidRPr="004363C6">
        <w:rPr>
          <w:sz w:val="24"/>
          <w:szCs w:val="24"/>
          <w:shd w:val="clear" w:color="auto" w:fill="FFFFFF"/>
        </w:rPr>
        <w:t xml:space="preserve">: </w:t>
      </w:r>
      <w:hyperlink r:id="rId11" w:history="1">
        <w:r w:rsidR="005D6C0C" w:rsidRPr="004363C6">
          <w:rPr>
            <w:rStyle w:val="Hyperlink"/>
            <w:sz w:val="24"/>
            <w:szCs w:val="24"/>
          </w:rPr>
          <w:t>https://www.healthwatch.co.uk/report/2020-10-27/590-peoples-stories-leaving-hospital-during-covid-19</w:t>
        </w:r>
      </w:hyperlink>
      <w:r w:rsidRPr="004363C6">
        <w:rPr>
          <w:sz w:val="24"/>
          <w:szCs w:val="24"/>
          <w:shd w:val="clear" w:color="auto" w:fill="FFFFFF"/>
        </w:rPr>
        <w:t xml:space="preserve"> @BritishRedCross </w:t>
      </w:r>
      <w:r w:rsidRPr="004363C6">
        <w:rPr>
          <w:sz w:val="24"/>
          <w:szCs w:val="24"/>
        </w:rPr>
        <w:t>#GetDischargeRight</w:t>
      </w:r>
      <w:r w:rsidRPr="004363C6">
        <w:rPr>
          <w:sz w:val="24"/>
          <w:szCs w:val="24"/>
        </w:rPr>
        <w:br/>
      </w:r>
      <w:r w:rsidRPr="004363C6">
        <w:rPr>
          <w:sz w:val="24"/>
          <w:szCs w:val="24"/>
        </w:rPr>
        <w:br/>
      </w:r>
      <w:r w:rsidRPr="004363C6">
        <w:rPr>
          <w:i/>
          <w:iCs/>
          <w:sz w:val="24"/>
          <w:szCs w:val="24"/>
        </w:rPr>
        <w:t>Accompan</w:t>
      </w:r>
      <w:r w:rsidR="00CD483E" w:rsidRPr="004363C6">
        <w:rPr>
          <w:i/>
          <w:iCs/>
          <w:sz w:val="24"/>
          <w:szCs w:val="24"/>
        </w:rPr>
        <w:t xml:space="preserve">y with a social media </w:t>
      </w:r>
      <w:r w:rsidRPr="004363C6">
        <w:rPr>
          <w:i/>
          <w:iCs/>
          <w:sz w:val="24"/>
          <w:szCs w:val="24"/>
        </w:rPr>
        <w:t xml:space="preserve">card with quote: </w:t>
      </w:r>
      <w:r w:rsidRPr="004363C6">
        <w:rPr>
          <w:i/>
          <w:iCs/>
          <w:sz w:val="24"/>
          <w:szCs w:val="24"/>
        </w:rPr>
        <w:br/>
      </w:r>
      <w:r w:rsidRPr="004363C6">
        <w:rPr>
          <w:sz w:val="24"/>
          <w:szCs w:val="24"/>
        </w:rPr>
        <w:t>Almost one in five people told us they had unmet needs, like no equipment or information about how to manage their health.</w:t>
      </w:r>
      <w:r w:rsidRPr="004363C6">
        <w:rPr>
          <w:sz w:val="24"/>
          <w:szCs w:val="24"/>
        </w:rPr>
        <w:br/>
      </w:r>
    </w:p>
    <w:p w14:paraId="32D740DA" w14:textId="5B3486FE" w:rsidR="000E207C" w:rsidRPr="004363C6" w:rsidRDefault="009F70A0" w:rsidP="00BE14CF">
      <w:pPr>
        <w:pStyle w:val="Bullet"/>
        <w:rPr>
          <w:sz w:val="24"/>
          <w:szCs w:val="24"/>
        </w:rPr>
      </w:pPr>
      <w:r w:rsidRPr="004363C6">
        <w:rPr>
          <w:sz w:val="24"/>
          <w:szCs w:val="24"/>
        </w:rPr>
        <w:t>N</w:t>
      </w:r>
      <w:r w:rsidR="000E207C" w:rsidRPr="004363C6">
        <w:rPr>
          <w:sz w:val="24"/>
          <w:szCs w:val="24"/>
        </w:rPr>
        <w:t xml:space="preserve">ew </w:t>
      </w:r>
      <w:r w:rsidRPr="004363C6">
        <w:rPr>
          <w:sz w:val="24"/>
          <w:szCs w:val="24"/>
        </w:rPr>
        <w:t xml:space="preserve">@HealthwatchE </w:t>
      </w:r>
      <w:r w:rsidR="000E207C" w:rsidRPr="004363C6">
        <w:rPr>
          <w:sz w:val="24"/>
          <w:szCs w:val="24"/>
        </w:rPr>
        <w:t xml:space="preserve">report – ‘590 people’s stories of leaving hospital during COVID-19’ – found 53% of unpaid carers felt their caring responsibilities were not considered when their loved one was discharged from hospital. </w:t>
      </w:r>
      <w:r w:rsidR="002A248F" w:rsidRPr="004363C6">
        <w:rPr>
          <w:sz w:val="24"/>
          <w:szCs w:val="24"/>
        </w:rPr>
        <w:t>Find out more:</w:t>
      </w:r>
      <w:r w:rsidR="000E207C" w:rsidRPr="004363C6">
        <w:rPr>
          <w:sz w:val="24"/>
          <w:szCs w:val="24"/>
        </w:rPr>
        <w:t xml:space="preserve"> </w:t>
      </w:r>
      <w:hyperlink r:id="rId12" w:history="1">
        <w:r w:rsidR="005D6C0C" w:rsidRPr="004363C6">
          <w:rPr>
            <w:rStyle w:val="Hyperlink"/>
            <w:sz w:val="24"/>
            <w:szCs w:val="24"/>
          </w:rPr>
          <w:t>https://www.healthwatch.co.uk/report/2020-10-27/590-peoples-stories-leaving-hospital-during-covid-19</w:t>
        </w:r>
      </w:hyperlink>
      <w:r w:rsidR="005D6C0C" w:rsidRPr="004363C6">
        <w:rPr>
          <w:sz w:val="24"/>
          <w:szCs w:val="24"/>
        </w:rPr>
        <w:t xml:space="preserve"> </w:t>
      </w:r>
      <w:r w:rsidR="000E207C" w:rsidRPr="004363C6">
        <w:rPr>
          <w:sz w:val="24"/>
          <w:szCs w:val="24"/>
        </w:rPr>
        <w:t>#GetDischargeRight</w:t>
      </w:r>
    </w:p>
    <w:p w14:paraId="06DFCB42" w14:textId="77777777" w:rsidR="000E207C" w:rsidRPr="004363C6" w:rsidRDefault="000E207C" w:rsidP="000E207C">
      <w:pPr>
        <w:pStyle w:val="ListParagraph"/>
        <w:shd w:val="clear" w:color="auto" w:fill="FFFFFF"/>
        <w:rPr>
          <w:rFonts w:ascii="Trebuchet MS" w:hAnsi="Trebuchet MS"/>
          <w:sz w:val="24"/>
          <w:szCs w:val="24"/>
        </w:rPr>
      </w:pPr>
      <w:r w:rsidRPr="004363C6">
        <w:rPr>
          <w:rFonts w:ascii="Trebuchet MS" w:hAnsi="Trebuchet MS"/>
          <w:sz w:val="24"/>
          <w:szCs w:val="24"/>
        </w:rPr>
        <w:t xml:space="preserve"> </w:t>
      </w:r>
    </w:p>
    <w:p w14:paraId="52855135" w14:textId="6787498B" w:rsidR="000E207C" w:rsidRPr="004363C6" w:rsidRDefault="000E207C" w:rsidP="005D6C0C">
      <w:pPr>
        <w:pStyle w:val="Bullet"/>
        <w:rPr>
          <w:rStyle w:val="normaltextrun"/>
          <w:rFonts w:ascii="Trebuchet MS" w:hAnsi="Trebuchet MS"/>
          <w:sz w:val="24"/>
          <w:szCs w:val="24"/>
        </w:rPr>
      </w:pPr>
      <w:r w:rsidRPr="004363C6">
        <w:rPr>
          <w:sz w:val="24"/>
          <w:szCs w:val="24"/>
        </w:rPr>
        <w:t xml:space="preserve">Despite new guidance telling people they would receive follow-up assessments at home, </w:t>
      </w:r>
      <w:r w:rsidRPr="004363C6">
        <w:rPr>
          <w:rStyle w:val="normaltextrun"/>
          <w:rFonts w:ascii="Trebuchet MS" w:hAnsi="Trebuchet MS" w:cs="Arial"/>
          <w:sz w:val="24"/>
          <w:szCs w:val="24"/>
        </w:rPr>
        <w:t xml:space="preserve">82% of the people </w:t>
      </w:r>
      <w:r w:rsidR="005D6C0C" w:rsidRPr="004363C6">
        <w:rPr>
          <w:rStyle w:val="normaltextrun"/>
          <w:rFonts w:ascii="Trebuchet MS" w:hAnsi="Trebuchet MS" w:cs="Arial"/>
          <w:sz w:val="24"/>
          <w:szCs w:val="24"/>
        </w:rPr>
        <w:t>@HealthwatchE</w:t>
      </w:r>
      <w:r w:rsidR="00490242" w:rsidRPr="004363C6">
        <w:rPr>
          <w:rStyle w:val="normaltextrun"/>
          <w:rFonts w:ascii="Trebuchet MS" w:hAnsi="Trebuchet MS" w:cs="Arial"/>
          <w:sz w:val="24"/>
          <w:szCs w:val="24"/>
        </w:rPr>
        <w:t xml:space="preserve"> and @BritishRedCross</w:t>
      </w:r>
      <w:r w:rsidRPr="004363C6">
        <w:rPr>
          <w:rStyle w:val="normaltextrun"/>
          <w:rFonts w:ascii="Trebuchet MS" w:hAnsi="Trebuchet MS" w:cs="Arial"/>
          <w:sz w:val="24"/>
          <w:szCs w:val="24"/>
        </w:rPr>
        <w:t xml:space="preserve"> spoke to did not receive this, with one in five left without much needed help. Read</w:t>
      </w:r>
      <w:r w:rsidR="00490242" w:rsidRPr="004363C6">
        <w:rPr>
          <w:rStyle w:val="normaltextrun"/>
          <w:rFonts w:ascii="Trebuchet MS" w:hAnsi="Trebuchet MS" w:cs="Arial"/>
          <w:sz w:val="24"/>
          <w:szCs w:val="24"/>
        </w:rPr>
        <w:t xml:space="preserve"> the report</w:t>
      </w:r>
      <w:r w:rsidRPr="004363C6">
        <w:rPr>
          <w:rStyle w:val="normaltextrun"/>
          <w:rFonts w:ascii="Trebuchet MS" w:hAnsi="Trebuchet MS" w:cs="Arial"/>
          <w:sz w:val="24"/>
          <w:szCs w:val="24"/>
        </w:rPr>
        <w:t xml:space="preserve">: </w:t>
      </w:r>
      <w:hyperlink r:id="rId13" w:history="1">
        <w:r w:rsidR="005D6C0C" w:rsidRPr="004363C6">
          <w:rPr>
            <w:rStyle w:val="Hyperlink"/>
            <w:sz w:val="24"/>
            <w:szCs w:val="24"/>
          </w:rPr>
          <w:t>https://www.healthwatch.co.uk/report/2020-10-27/590-peoples-stories-leaving-hospital-during-covid-19</w:t>
        </w:r>
      </w:hyperlink>
      <w:r w:rsidR="005D6C0C" w:rsidRPr="004363C6">
        <w:rPr>
          <w:rStyle w:val="normaltextrun"/>
          <w:rFonts w:ascii="Trebuchet MS" w:hAnsi="Trebuchet MS" w:cs="Arial"/>
          <w:sz w:val="24"/>
          <w:szCs w:val="24"/>
        </w:rPr>
        <w:t xml:space="preserve"> </w:t>
      </w:r>
      <w:r w:rsidRPr="004363C6">
        <w:rPr>
          <w:rStyle w:val="normaltextrun"/>
          <w:rFonts w:ascii="Trebuchet MS" w:hAnsi="Trebuchet MS" w:cs="Arial"/>
          <w:sz w:val="24"/>
          <w:szCs w:val="24"/>
        </w:rPr>
        <w:t>#GetDischargeRight</w:t>
      </w:r>
      <w:r w:rsidRPr="004363C6">
        <w:rPr>
          <w:sz w:val="24"/>
          <w:szCs w:val="24"/>
        </w:rPr>
        <w:br/>
      </w:r>
    </w:p>
    <w:p w14:paraId="5F893ADD" w14:textId="38856485" w:rsidR="000E207C" w:rsidRPr="004363C6" w:rsidRDefault="000E207C" w:rsidP="005D6C0C">
      <w:pPr>
        <w:pStyle w:val="Bullet"/>
        <w:rPr>
          <w:rFonts w:eastAsiaTheme="minorEastAsia"/>
          <w:sz w:val="24"/>
          <w:szCs w:val="24"/>
        </w:rPr>
      </w:pPr>
      <w:r w:rsidRPr="004363C6">
        <w:rPr>
          <w:rFonts w:eastAsia="Times New Roman" w:cs="Segoe UI"/>
          <w:sz w:val="24"/>
          <w:szCs w:val="24"/>
          <w:lang w:eastAsia="en-GB"/>
        </w:rPr>
        <w:t xml:space="preserve">Over a third of people </w:t>
      </w:r>
      <w:r w:rsidR="00133944" w:rsidRPr="004363C6">
        <w:rPr>
          <w:rFonts w:eastAsia="Times New Roman" w:cs="Segoe UI"/>
          <w:sz w:val="24"/>
          <w:szCs w:val="24"/>
          <w:lang w:eastAsia="en-GB"/>
        </w:rPr>
        <w:t>@HealthwatchE</w:t>
      </w:r>
      <w:r w:rsidRPr="004363C6">
        <w:rPr>
          <w:rFonts w:eastAsia="Times New Roman" w:cs="Segoe UI"/>
          <w:sz w:val="24"/>
          <w:szCs w:val="24"/>
          <w:lang w:eastAsia="en-GB"/>
        </w:rPr>
        <w:t xml:space="preserve"> </w:t>
      </w:r>
      <w:r w:rsidR="00527D4B" w:rsidRPr="004363C6">
        <w:rPr>
          <w:rFonts w:eastAsia="Times New Roman" w:cs="Segoe UI"/>
          <w:sz w:val="24"/>
          <w:szCs w:val="24"/>
          <w:lang w:eastAsia="en-GB"/>
        </w:rPr>
        <w:t xml:space="preserve">and @BritishRedCross </w:t>
      </w:r>
      <w:r w:rsidRPr="004363C6">
        <w:rPr>
          <w:rFonts w:eastAsia="Times New Roman" w:cs="Segoe UI"/>
          <w:sz w:val="24"/>
          <w:szCs w:val="24"/>
          <w:lang w:eastAsia="en-GB"/>
        </w:rPr>
        <w:t>spoke to left hospital WITHOUT knowing their #COVID19 status. Local and national improvements to testing capacity are needed so people know their result before leaving hospital.</w:t>
      </w:r>
      <w:r w:rsidR="005D6C0C" w:rsidRPr="004363C6">
        <w:rPr>
          <w:sz w:val="24"/>
          <w:szCs w:val="24"/>
        </w:rPr>
        <w:t xml:space="preserve"> </w:t>
      </w:r>
      <w:hyperlink r:id="rId14" w:history="1">
        <w:r w:rsidR="005D6C0C" w:rsidRPr="004363C6">
          <w:rPr>
            <w:rStyle w:val="Hyperlink"/>
            <w:sz w:val="24"/>
            <w:szCs w:val="24"/>
          </w:rPr>
          <w:t>https://www.healthwatch.co.uk/report/2020-10-27/590-peoples-stories-leaving-hospital-during-covid-19</w:t>
        </w:r>
      </w:hyperlink>
      <w:r w:rsidRPr="004363C6">
        <w:rPr>
          <w:rFonts w:eastAsia="Times New Roman" w:cs="Times New Roman"/>
          <w:sz w:val="24"/>
          <w:szCs w:val="24"/>
          <w:lang w:eastAsia="en-GB"/>
        </w:rPr>
        <w:t xml:space="preserve"> </w:t>
      </w:r>
      <w:r w:rsidRPr="004363C6">
        <w:rPr>
          <w:sz w:val="24"/>
          <w:szCs w:val="24"/>
        </w:rPr>
        <w:t>#GetDischargeRight</w:t>
      </w:r>
    </w:p>
    <w:p w14:paraId="2A0D5CDD" w14:textId="77777777" w:rsidR="00290B49" w:rsidRDefault="00290B49" w:rsidP="00CD483E">
      <w:pPr>
        <w:pStyle w:val="Heading2"/>
      </w:pPr>
    </w:p>
    <w:p w14:paraId="2EA41D9B" w14:textId="23706632" w:rsidR="000E207C" w:rsidRPr="00D34704" w:rsidRDefault="000E207C" w:rsidP="00CD483E">
      <w:pPr>
        <w:pStyle w:val="Heading2"/>
      </w:pPr>
      <w:r w:rsidRPr="19C5060A">
        <w:t>Other messages</w:t>
      </w:r>
    </w:p>
    <w:p w14:paraId="69109DAC" w14:textId="08813BB7" w:rsidR="000E207C" w:rsidRPr="004363C6" w:rsidRDefault="000E207C" w:rsidP="00133944">
      <w:pPr>
        <w:pStyle w:val="Bullet"/>
        <w:rPr>
          <w:rFonts w:eastAsiaTheme="minorEastAsia"/>
          <w:sz w:val="24"/>
          <w:szCs w:val="24"/>
        </w:rPr>
      </w:pPr>
      <w:r w:rsidRPr="004363C6">
        <w:rPr>
          <w:sz w:val="24"/>
          <w:szCs w:val="24"/>
        </w:rPr>
        <w:t xml:space="preserve">The #NHS worked extremely hard to clear hospital beds at the peak of the pandemic under new guidance however some people were left without follow up support. Read </w:t>
      </w:r>
      <w:r w:rsidR="00290B49" w:rsidRPr="004363C6">
        <w:rPr>
          <w:sz w:val="24"/>
          <w:szCs w:val="24"/>
        </w:rPr>
        <w:t>@HealthwatchE and @BritishRedCross</w:t>
      </w:r>
      <w:r w:rsidRPr="004363C6">
        <w:rPr>
          <w:sz w:val="24"/>
          <w:szCs w:val="24"/>
        </w:rPr>
        <w:t xml:space="preserve"> recommendations:</w:t>
      </w:r>
      <w:r w:rsidR="00290B49" w:rsidRPr="004363C6">
        <w:rPr>
          <w:sz w:val="24"/>
          <w:szCs w:val="24"/>
        </w:rPr>
        <w:t xml:space="preserve"> </w:t>
      </w:r>
      <w:hyperlink r:id="rId15" w:history="1">
        <w:r w:rsidR="00290B49" w:rsidRPr="004363C6">
          <w:rPr>
            <w:rStyle w:val="Hyperlink"/>
            <w:sz w:val="24"/>
            <w:szCs w:val="24"/>
          </w:rPr>
          <w:t>https://www.healthwatch.co.uk/report/2020-10-27/590-peoples-stories-leaving-hospital-during-covid-19</w:t>
        </w:r>
      </w:hyperlink>
      <w:r w:rsidR="00290B49" w:rsidRPr="004363C6">
        <w:rPr>
          <w:rFonts w:eastAsia="Times New Roman" w:cs="Times New Roman"/>
          <w:sz w:val="24"/>
          <w:szCs w:val="24"/>
          <w:lang w:eastAsia="en-GB"/>
        </w:rPr>
        <w:t xml:space="preserve"> </w:t>
      </w:r>
      <w:r w:rsidRPr="004363C6">
        <w:rPr>
          <w:sz w:val="24"/>
          <w:szCs w:val="24"/>
        </w:rPr>
        <w:t>#GetDischargeRight</w:t>
      </w:r>
      <w:r w:rsidRPr="004363C6">
        <w:rPr>
          <w:sz w:val="24"/>
          <w:szCs w:val="24"/>
        </w:rPr>
        <w:br/>
      </w:r>
      <w:r w:rsidRPr="004363C6">
        <w:rPr>
          <w:sz w:val="24"/>
          <w:szCs w:val="24"/>
        </w:rPr>
        <w:br/>
      </w:r>
      <w:r w:rsidR="00EA603F" w:rsidRPr="004363C6">
        <w:rPr>
          <w:i/>
          <w:iCs/>
          <w:sz w:val="24"/>
          <w:szCs w:val="24"/>
        </w:rPr>
        <w:t xml:space="preserve">Accompany with a social media card with quote: </w:t>
      </w:r>
      <w:r w:rsidRPr="004363C6">
        <w:rPr>
          <w:sz w:val="24"/>
          <w:szCs w:val="24"/>
        </w:rPr>
        <w:br/>
        <w:t xml:space="preserve">“I just felt very vulnerable once home… Unfortunately, I struggled with giving myself the injections every night, and also the stockings, my husband really </w:t>
      </w:r>
      <w:r w:rsidRPr="004363C6">
        <w:rPr>
          <w:sz w:val="24"/>
          <w:szCs w:val="24"/>
        </w:rPr>
        <w:lastRenderedPageBreak/>
        <w:t>struggled putting them on for me.”</w:t>
      </w:r>
      <w:r w:rsidRPr="004363C6">
        <w:rPr>
          <w:sz w:val="24"/>
          <w:szCs w:val="24"/>
        </w:rPr>
        <w:br/>
      </w:r>
    </w:p>
    <w:p w14:paraId="192BE2F2" w14:textId="3FDBFC3C" w:rsidR="000E207C" w:rsidRPr="004363C6" w:rsidRDefault="000E207C" w:rsidP="00EA603F">
      <w:pPr>
        <w:pStyle w:val="Bullet"/>
        <w:rPr>
          <w:sz w:val="24"/>
          <w:szCs w:val="24"/>
        </w:rPr>
      </w:pPr>
      <w:r w:rsidRPr="004363C6">
        <w:rPr>
          <w:sz w:val="24"/>
          <w:szCs w:val="24"/>
          <w:shd w:val="clear" w:color="auto" w:fill="FFFFFF"/>
          <w:lang w:eastAsia="en-GB"/>
        </w:rPr>
        <w:t>NEW REPORT ‘590 people’s stories of leaving hospital during COVID-19’ found a third of people left hospital without knowing their #COVID19 status. Read the urgent changes needed to prepare for the expected rise in hospital admissions:</w:t>
      </w:r>
      <w:r w:rsidR="00EA603F" w:rsidRPr="004363C6">
        <w:rPr>
          <w:sz w:val="24"/>
          <w:szCs w:val="24"/>
          <w:shd w:val="clear" w:color="auto" w:fill="FFFFFF"/>
          <w:lang w:eastAsia="en-GB"/>
        </w:rPr>
        <w:t xml:space="preserve"> </w:t>
      </w:r>
      <w:hyperlink r:id="rId16" w:history="1">
        <w:r w:rsidR="00EA603F" w:rsidRPr="004363C6">
          <w:rPr>
            <w:rStyle w:val="Hyperlink"/>
            <w:sz w:val="24"/>
            <w:szCs w:val="24"/>
          </w:rPr>
          <w:t>https://www.healthwatch.co.uk/report/2020-10-27/590-peoples-stories-leaving-hospital-during-covid-19</w:t>
        </w:r>
      </w:hyperlink>
      <w:r w:rsidR="00EA603F" w:rsidRPr="004363C6">
        <w:rPr>
          <w:rFonts w:eastAsia="Times New Roman" w:cs="Times New Roman"/>
          <w:sz w:val="24"/>
          <w:szCs w:val="24"/>
          <w:lang w:eastAsia="en-GB"/>
        </w:rPr>
        <w:t xml:space="preserve"> </w:t>
      </w:r>
      <w:r w:rsidRPr="004363C6">
        <w:rPr>
          <w:sz w:val="24"/>
          <w:szCs w:val="24"/>
        </w:rPr>
        <w:t>#GetDischargeRight</w:t>
      </w:r>
      <w:r w:rsidR="00EA603F" w:rsidRPr="004363C6">
        <w:rPr>
          <w:sz w:val="24"/>
          <w:szCs w:val="24"/>
        </w:rPr>
        <w:br/>
      </w:r>
    </w:p>
    <w:p w14:paraId="43AE2EC3" w14:textId="5C2EB9AF" w:rsidR="000E207C" w:rsidRPr="004363C6" w:rsidRDefault="000E207C" w:rsidP="00133944">
      <w:pPr>
        <w:pStyle w:val="Bullet"/>
        <w:rPr>
          <w:sz w:val="24"/>
          <w:szCs w:val="24"/>
        </w:rPr>
      </w:pPr>
      <w:r w:rsidRPr="004363C6">
        <w:rPr>
          <w:sz w:val="24"/>
          <w:szCs w:val="24"/>
        </w:rPr>
        <w:t xml:space="preserve">The sudden need for hospital beds meant care homes felt pressured to take people without having their test results first. Read </w:t>
      </w:r>
      <w:r w:rsidR="00EA603F" w:rsidRPr="004363C6">
        <w:rPr>
          <w:sz w:val="24"/>
          <w:szCs w:val="24"/>
        </w:rPr>
        <w:t>@HealthwatchE</w:t>
      </w:r>
      <w:r w:rsidRPr="004363C6">
        <w:rPr>
          <w:sz w:val="24"/>
          <w:szCs w:val="24"/>
        </w:rPr>
        <w:t xml:space="preserve"> new report to </w:t>
      </w:r>
      <w:r w:rsidR="005528EF">
        <w:rPr>
          <w:sz w:val="24"/>
          <w:szCs w:val="24"/>
        </w:rPr>
        <w:t>find out their</w:t>
      </w:r>
      <w:r w:rsidRPr="004363C6">
        <w:rPr>
          <w:sz w:val="24"/>
          <w:szCs w:val="24"/>
        </w:rPr>
        <w:t xml:space="preserve"> recommendations so this doesn’t happen again:</w:t>
      </w:r>
      <w:r w:rsidR="0068399F" w:rsidRPr="004363C6">
        <w:rPr>
          <w:sz w:val="24"/>
          <w:szCs w:val="24"/>
        </w:rPr>
        <w:t xml:space="preserve"> </w:t>
      </w:r>
      <w:hyperlink r:id="rId17" w:history="1">
        <w:r w:rsidR="0068399F" w:rsidRPr="004363C6">
          <w:rPr>
            <w:rStyle w:val="Hyperlink"/>
            <w:sz w:val="24"/>
            <w:szCs w:val="24"/>
          </w:rPr>
          <w:t>https://www.healthwatch.co.uk/report/2020-10-27/590-peoples-stories-leaving-hospital-during-covid-19</w:t>
        </w:r>
      </w:hyperlink>
      <w:r w:rsidR="0068399F" w:rsidRPr="004363C6">
        <w:rPr>
          <w:sz w:val="24"/>
          <w:szCs w:val="24"/>
        </w:rPr>
        <w:t xml:space="preserve"> </w:t>
      </w:r>
      <w:r w:rsidR="00EA603F" w:rsidRPr="004363C6">
        <w:rPr>
          <w:sz w:val="24"/>
          <w:szCs w:val="24"/>
        </w:rPr>
        <w:t>@BritishRedCross</w:t>
      </w:r>
      <w:r w:rsidRPr="004363C6">
        <w:rPr>
          <w:sz w:val="24"/>
          <w:szCs w:val="24"/>
        </w:rPr>
        <w:t xml:space="preserve"> #GetDischargeRight</w:t>
      </w:r>
    </w:p>
    <w:p w14:paraId="29A9FCBE" w14:textId="1044CBEE" w:rsidR="00EA603F" w:rsidRPr="004363C6" w:rsidRDefault="00EA603F" w:rsidP="00EA603F">
      <w:pPr>
        <w:pStyle w:val="Bullet"/>
        <w:numPr>
          <w:ilvl w:val="0"/>
          <w:numId w:val="0"/>
        </w:numPr>
        <w:ind w:left="720"/>
        <w:rPr>
          <w:sz w:val="24"/>
          <w:szCs w:val="24"/>
        </w:rPr>
      </w:pPr>
      <w:r w:rsidRPr="004363C6">
        <w:rPr>
          <w:i/>
          <w:iCs/>
          <w:sz w:val="24"/>
          <w:szCs w:val="24"/>
        </w:rPr>
        <w:t>Accompany with a social media card with quote:</w:t>
      </w:r>
      <w:r w:rsidR="000E207C" w:rsidRPr="004363C6">
        <w:rPr>
          <w:sz w:val="24"/>
          <w:szCs w:val="24"/>
        </w:rPr>
        <w:br/>
        <w:t>“Pressure to accept clients because they needed the beds.</w:t>
      </w:r>
      <w:r w:rsidR="000E207C" w:rsidRPr="004363C6">
        <w:rPr>
          <w:rFonts w:cs="Calibri"/>
          <w:sz w:val="24"/>
          <w:szCs w:val="24"/>
        </w:rPr>
        <w:t> </w:t>
      </w:r>
      <w:r w:rsidR="000E207C" w:rsidRPr="004363C6">
        <w:rPr>
          <w:sz w:val="24"/>
          <w:szCs w:val="24"/>
        </w:rPr>
        <w:t>Told they had had COVID tests but when asked for proof of these and completed paperwork they complained that I was being difficult and refused admission.”</w:t>
      </w:r>
      <w:r w:rsidR="000E207C" w:rsidRPr="004363C6">
        <w:rPr>
          <w:rFonts w:cs="Calibri"/>
          <w:sz w:val="24"/>
          <w:szCs w:val="24"/>
        </w:rPr>
        <w:t> </w:t>
      </w:r>
      <w:r w:rsidR="000E207C" w:rsidRPr="004363C6">
        <w:rPr>
          <w:sz w:val="24"/>
          <w:szCs w:val="24"/>
        </w:rPr>
        <w:t>- Cornwall Home care provider</w:t>
      </w:r>
      <w:r w:rsidRPr="004363C6">
        <w:rPr>
          <w:sz w:val="24"/>
          <w:szCs w:val="24"/>
        </w:rPr>
        <w:br/>
      </w:r>
    </w:p>
    <w:p w14:paraId="3870820A" w14:textId="0E0924E3" w:rsidR="000E207C" w:rsidRPr="004363C6" w:rsidRDefault="000E207C" w:rsidP="003A6ECE">
      <w:pPr>
        <w:pStyle w:val="Bullet"/>
        <w:tabs>
          <w:tab w:val="left" w:pos="1701"/>
        </w:tabs>
        <w:rPr>
          <w:rFonts w:eastAsiaTheme="minorEastAsia"/>
          <w:sz w:val="24"/>
          <w:szCs w:val="24"/>
        </w:rPr>
      </w:pPr>
      <w:r w:rsidRPr="004363C6">
        <w:rPr>
          <w:sz w:val="24"/>
          <w:szCs w:val="24"/>
          <w:shd w:val="clear" w:color="auto" w:fill="FFFFFF"/>
          <w:lang w:eastAsia="en-GB"/>
        </w:rPr>
        <w:t xml:space="preserve">NHS and </w:t>
      </w:r>
      <w:r w:rsidR="00453AC0" w:rsidRPr="004363C6">
        <w:rPr>
          <w:sz w:val="24"/>
          <w:szCs w:val="24"/>
          <w:shd w:val="clear" w:color="auto" w:fill="FFFFFF"/>
          <w:lang w:eastAsia="en-GB"/>
        </w:rPr>
        <w:t>c</w:t>
      </w:r>
      <w:r w:rsidRPr="004363C6">
        <w:rPr>
          <w:sz w:val="24"/>
          <w:szCs w:val="24"/>
          <w:shd w:val="clear" w:color="auto" w:fill="FFFFFF"/>
          <w:lang w:eastAsia="en-GB"/>
        </w:rPr>
        <w:t>are professionals highlight how barriers to communication have been overcome since the #pandemic.</w:t>
      </w:r>
      <w:r w:rsidR="000B4596" w:rsidRPr="004363C6">
        <w:rPr>
          <w:sz w:val="24"/>
          <w:szCs w:val="24"/>
          <w:shd w:val="clear" w:color="auto" w:fill="FFFFFF"/>
          <w:lang w:eastAsia="en-GB"/>
        </w:rPr>
        <w:t xml:space="preserve"> @HealthwatchE and @BritishRedCross</w:t>
      </w:r>
      <w:r w:rsidRPr="004363C6">
        <w:rPr>
          <w:sz w:val="24"/>
          <w:szCs w:val="24"/>
          <w:shd w:val="clear" w:color="auto" w:fill="FFFFFF"/>
          <w:lang w:eastAsia="en-GB"/>
        </w:rPr>
        <w:t xml:space="preserve"> report looks at what we can learn from listening to people’s experiences of hospital discharge:</w:t>
      </w:r>
      <w:r w:rsidR="000B4596" w:rsidRPr="004363C6">
        <w:rPr>
          <w:sz w:val="24"/>
          <w:szCs w:val="24"/>
          <w:shd w:val="clear" w:color="auto" w:fill="FFFFFF"/>
          <w:lang w:eastAsia="en-GB"/>
        </w:rPr>
        <w:t xml:space="preserve"> </w:t>
      </w:r>
      <w:hyperlink r:id="rId18" w:history="1">
        <w:r w:rsidR="000B4596" w:rsidRPr="004363C6">
          <w:rPr>
            <w:rStyle w:val="Hyperlink"/>
            <w:sz w:val="24"/>
            <w:szCs w:val="24"/>
          </w:rPr>
          <w:t>https://www.healthwatch.co.uk/report/2020-10-27/590-peoples-stories-leaving-hospital-during-covid-19</w:t>
        </w:r>
      </w:hyperlink>
      <w:r w:rsidRPr="004363C6">
        <w:rPr>
          <w:sz w:val="24"/>
          <w:szCs w:val="24"/>
          <w:shd w:val="clear" w:color="auto" w:fill="FFFFFF"/>
          <w:lang w:eastAsia="en-GB"/>
        </w:rPr>
        <w:t xml:space="preserve"> #GetDischargeRight</w:t>
      </w:r>
      <w:r w:rsidR="000B4596" w:rsidRPr="004363C6">
        <w:rPr>
          <w:b/>
          <w:bCs/>
          <w:sz w:val="24"/>
          <w:szCs w:val="24"/>
          <w:shd w:val="clear" w:color="auto" w:fill="FFFFFF"/>
          <w:lang w:eastAsia="en-GB"/>
        </w:rPr>
        <w:br/>
      </w:r>
      <w:r w:rsidRPr="004363C6">
        <w:rPr>
          <w:sz w:val="24"/>
          <w:szCs w:val="24"/>
        </w:rPr>
        <w:br/>
      </w:r>
      <w:r w:rsidR="000B4596" w:rsidRPr="004363C6">
        <w:rPr>
          <w:i/>
          <w:iCs/>
          <w:sz w:val="24"/>
          <w:szCs w:val="24"/>
        </w:rPr>
        <w:t>Accompany with a social media card with quote:</w:t>
      </w:r>
      <w:r w:rsidRPr="004363C6">
        <w:rPr>
          <w:sz w:val="24"/>
          <w:szCs w:val="24"/>
        </w:rPr>
        <w:br/>
        <w:t>Working in silos doesn’t work for patients…We have been longing to do this for a long time…things have been stilted for a couple of years, so we want to break those barriers down and improve that. This is the start of a new way forward.” – Warwickshire, Community Discharge Team</w:t>
      </w:r>
      <w:r w:rsidRPr="004363C6">
        <w:rPr>
          <w:sz w:val="24"/>
          <w:szCs w:val="24"/>
        </w:rPr>
        <w:br/>
      </w:r>
    </w:p>
    <w:p w14:paraId="4F3985FC" w14:textId="6503456A" w:rsidR="000E207C" w:rsidRPr="004363C6" w:rsidRDefault="000E207C" w:rsidP="00133944">
      <w:pPr>
        <w:pStyle w:val="Bullet"/>
        <w:rPr>
          <w:sz w:val="24"/>
          <w:szCs w:val="24"/>
          <w:lang w:eastAsia="en-GB"/>
        </w:rPr>
      </w:pPr>
      <w:r w:rsidRPr="004363C6">
        <w:rPr>
          <w:sz w:val="24"/>
          <w:szCs w:val="24"/>
        </w:rPr>
        <w:t xml:space="preserve">While leaving hospital can be a stressful experience, people overwhelmingly </w:t>
      </w:r>
      <w:r w:rsidR="007D7F7B" w:rsidRPr="004363C6">
        <w:rPr>
          <w:sz w:val="24"/>
          <w:szCs w:val="24"/>
        </w:rPr>
        <w:t xml:space="preserve">told </w:t>
      </w:r>
      <w:r w:rsidR="009E3E45" w:rsidRPr="004363C6">
        <w:rPr>
          <w:sz w:val="24"/>
          <w:szCs w:val="24"/>
        </w:rPr>
        <w:t>@HealthwatchE</w:t>
      </w:r>
      <w:r w:rsidRPr="004363C6">
        <w:rPr>
          <w:sz w:val="24"/>
          <w:szCs w:val="24"/>
        </w:rPr>
        <w:t xml:space="preserve"> how grateful they were to NHS staff for providing compassionate care during such a difficult time. </w:t>
      </w:r>
      <w:r w:rsidRPr="004363C6">
        <w:rPr>
          <w:rFonts w:cs="Arial"/>
          <w:sz w:val="24"/>
          <w:szCs w:val="24"/>
          <w:lang w:val="en" w:eastAsia="en-GB"/>
        </w:rPr>
        <w:t>Find out more in new report</w:t>
      </w:r>
      <w:r w:rsidR="00AF2802" w:rsidRPr="004363C6">
        <w:rPr>
          <w:rFonts w:cs="Arial"/>
          <w:sz w:val="24"/>
          <w:szCs w:val="24"/>
          <w:lang w:val="en" w:eastAsia="en-GB"/>
        </w:rPr>
        <w:t>:</w:t>
      </w:r>
      <w:r w:rsidR="009E3E45" w:rsidRPr="004363C6">
        <w:rPr>
          <w:rFonts w:cs="Arial"/>
          <w:sz w:val="24"/>
          <w:szCs w:val="24"/>
          <w:lang w:val="en" w:eastAsia="en-GB"/>
        </w:rPr>
        <w:t xml:space="preserve"> </w:t>
      </w:r>
      <w:hyperlink r:id="rId19" w:history="1">
        <w:r w:rsidR="009E3E45" w:rsidRPr="004363C6">
          <w:rPr>
            <w:rStyle w:val="Hyperlink"/>
            <w:sz w:val="24"/>
            <w:szCs w:val="24"/>
          </w:rPr>
          <w:t>https://www.healthwatch.co.uk/report/2020-10-27/590-peoples-stories-leaving-hospital-during-covid-19</w:t>
        </w:r>
      </w:hyperlink>
      <w:r w:rsidRPr="004363C6">
        <w:rPr>
          <w:rFonts w:cs="Times New Roman"/>
          <w:sz w:val="24"/>
          <w:szCs w:val="24"/>
          <w:lang w:eastAsia="en-GB"/>
        </w:rPr>
        <w:t xml:space="preserve"> </w:t>
      </w:r>
      <w:r w:rsidRPr="004363C6">
        <w:rPr>
          <w:sz w:val="24"/>
          <w:szCs w:val="24"/>
          <w:lang w:eastAsia="en-GB"/>
        </w:rPr>
        <w:t>#GetDischargeRigh</w:t>
      </w:r>
      <w:r w:rsidR="00EA603F" w:rsidRPr="004363C6">
        <w:rPr>
          <w:sz w:val="24"/>
          <w:szCs w:val="24"/>
          <w:lang w:eastAsia="en-GB"/>
        </w:rPr>
        <w:t>T</w:t>
      </w:r>
      <w:r w:rsidR="00EA603F" w:rsidRPr="004363C6">
        <w:rPr>
          <w:sz w:val="24"/>
          <w:szCs w:val="24"/>
          <w:lang w:eastAsia="en-GB"/>
        </w:rPr>
        <w:br/>
      </w:r>
    </w:p>
    <w:p w14:paraId="66AE378E" w14:textId="5DF1870B" w:rsidR="000E207C" w:rsidRPr="004363C6" w:rsidRDefault="000E207C" w:rsidP="00EA603F">
      <w:pPr>
        <w:pStyle w:val="Bullet"/>
        <w:rPr>
          <w:sz w:val="24"/>
          <w:szCs w:val="24"/>
          <w:lang w:eastAsia="en-GB"/>
        </w:rPr>
      </w:pPr>
      <w:r w:rsidRPr="004363C6">
        <w:rPr>
          <w:rFonts w:cs="Arial"/>
          <w:sz w:val="24"/>
          <w:szCs w:val="24"/>
          <w:lang w:eastAsia="en-GB"/>
        </w:rPr>
        <w:t xml:space="preserve">Before being discharged from hospital you should be asked if you need help getting home however 44% of people we spoke to were not. </w:t>
      </w:r>
      <w:r w:rsidRPr="004363C6">
        <w:rPr>
          <w:rFonts w:cs="Arial"/>
          <w:sz w:val="24"/>
          <w:szCs w:val="24"/>
          <w:lang w:val="en" w:eastAsia="en-GB"/>
        </w:rPr>
        <w:t xml:space="preserve">Here’s what people told </w:t>
      </w:r>
      <w:r w:rsidR="00610A8C" w:rsidRPr="004363C6">
        <w:rPr>
          <w:rFonts w:cs="Arial"/>
          <w:sz w:val="24"/>
          <w:szCs w:val="24"/>
          <w:lang w:val="en" w:eastAsia="en-GB"/>
        </w:rPr>
        <w:t>@HealthwatchE and @BritishRedCross</w:t>
      </w:r>
      <w:r w:rsidRPr="004363C6">
        <w:rPr>
          <w:rFonts w:cs="Arial"/>
          <w:sz w:val="24"/>
          <w:szCs w:val="24"/>
          <w:lang w:val="en" w:eastAsia="en-GB"/>
        </w:rPr>
        <w:t>:</w:t>
      </w:r>
      <w:r w:rsidR="009E3E45" w:rsidRPr="004363C6">
        <w:rPr>
          <w:rFonts w:cs="Arial"/>
          <w:sz w:val="24"/>
          <w:szCs w:val="24"/>
          <w:lang w:val="en" w:eastAsia="en-GB"/>
        </w:rPr>
        <w:t xml:space="preserve"> </w:t>
      </w:r>
      <w:hyperlink r:id="rId20" w:history="1">
        <w:r w:rsidR="009E3E45" w:rsidRPr="004363C6">
          <w:rPr>
            <w:rStyle w:val="Hyperlink"/>
            <w:sz w:val="24"/>
            <w:szCs w:val="24"/>
          </w:rPr>
          <w:t>https://www.healthwatch.co.uk/report/2020-10-27/590-peoples-stories-leaving-hospital-during-covid-19</w:t>
        </w:r>
      </w:hyperlink>
      <w:r w:rsidRPr="004363C6">
        <w:rPr>
          <w:rFonts w:cs="Times New Roman"/>
          <w:sz w:val="24"/>
          <w:szCs w:val="24"/>
          <w:lang w:eastAsia="en-GB"/>
        </w:rPr>
        <w:t xml:space="preserve"> </w:t>
      </w:r>
      <w:r w:rsidRPr="004363C6">
        <w:rPr>
          <w:sz w:val="24"/>
          <w:szCs w:val="24"/>
          <w:shd w:val="clear" w:color="auto" w:fill="FFFFFF"/>
          <w:lang w:eastAsia="en-GB"/>
        </w:rPr>
        <w:t xml:space="preserve">#GetDischargeRight </w:t>
      </w:r>
      <w:r w:rsidR="00610A8C" w:rsidRPr="004363C6">
        <w:rPr>
          <w:sz w:val="24"/>
          <w:szCs w:val="24"/>
          <w:shd w:val="clear" w:color="auto" w:fill="FFFFFF"/>
          <w:lang w:eastAsia="en-GB"/>
        </w:rPr>
        <w:br/>
      </w:r>
    </w:p>
    <w:p w14:paraId="4496408A" w14:textId="4AB2566A" w:rsidR="000E207C" w:rsidRPr="004363C6" w:rsidRDefault="000E207C" w:rsidP="00133944">
      <w:pPr>
        <w:pStyle w:val="Bullet"/>
        <w:rPr>
          <w:rFonts w:eastAsiaTheme="minorEastAsia"/>
          <w:i/>
          <w:iCs/>
          <w:sz w:val="24"/>
          <w:szCs w:val="24"/>
        </w:rPr>
      </w:pPr>
      <w:bookmarkStart w:id="1" w:name="_Hlk53478986"/>
      <w:r w:rsidRPr="004363C6">
        <w:rPr>
          <w:rFonts w:cs="Arial"/>
          <w:sz w:val="24"/>
          <w:szCs w:val="24"/>
          <w:lang w:val="en" w:eastAsia="en-GB"/>
        </w:rPr>
        <w:t xml:space="preserve">As we head towards a difficult winter we need to </w:t>
      </w:r>
      <w:r w:rsidR="00FA3C71" w:rsidRPr="004363C6">
        <w:rPr>
          <w:rFonts w:cs="Arial"/>
          <w:sz w:val="24"/>
          <w:szCs w:val="24"/>
          <w:lang w:val="en" w:eastAsia="en-GB"/>
        </w:rPr>
        <w:t>l</w:t>
      </w:r>
      <w:r w:rsidRPr="004363C6">
        <w:rPr>
          <w:rFonts w:cs="Arial"/>
          <w:sz w:val="24"/>
          <w:szCs w:val="24"/>
          <w:lang w:val="en" w:eastAsia="en-GB"/>
        </w:rPr>
        <w:t>earn from what people have shared with</w:t>
      </w:r>
      <w:r w:rsidR="00FA3C71" w:rsidRPr="004363C6">
        <w:rPr>
          <w:rFonts w:cs="Arial"/>
          <w:sz w:val="24"/>
          <w:szCs w:val="24"/>
          <w:lang w:val="en" w:eastAsia="en-GB"/>
        </w:rPr>
        <w:t xml:space="preserve"> @HealthwatchE and @BritishRedCross</w:t>
      </w:r>
      <w:r w:rsidRPr="004363C6">
        <w:rPr>
          <w:rFonts w:cs="Arial"/>
          <w:sz w:val="24"/>
          <w:szCs w:val="24"/>
          <w:lang w:val="en" w:eastAsia="en-GB"/>
        </w:rPr>
        <w:t xml:space="preserve"> about the impact that a poorly-handled discharge can have on themselves and their loved ones. Read </w:t>
      </w:r>
      <w:r w:rsidR="00FA3C71" w:rsidRPr="004363C6">
        <w:rPr>
          <w:rFonts w:cs="Arial"/>
          <w:sz w:val="24"/>
          <w:szCs w:val="24"/>
          <w:lang w:val="en" w:eastAsia="en-GB"/>
        </w:rPr>
        <w:t>the</w:t>
      </w:r>
      <w:r w:rsidRPr="004363C6">
        <w:rPr>
          <w:rFonts w:cs="Arial"/>
          <w:sz w:val="24"/>
          <w:szCs w:val="24"/>
          <w:lang w:val="en" w:eastAsia="en-GB"/>
        </w:rPr>
        <w:t xml:space="preserve"> report</w:t>
      </w:r>
      <w:r w:rsidR="003A348B" w:rsidRPr="004363C6">
        <w:rPr>
          <w:rFonts w:cs="Arial"/>
          <w:sz w:val="24"/>
          <w:szCs w:val="24"/>
          <w:lang w:val="en" w:eastAsia="en-GB"/>
        </w:rPr>
        <w:t xml:space="preserve"> </w:t>
      </w:r>
      <w:hyperlink r:id="rId21" w:history="1">
        <w:r w:rsidR="003A348B" w:rsidRPr="004363C6">
          <w:rPr>
            <w:rStyle w:val="Hyperlink"/>
            <w:sz w:val="24"/>
            <w:szCs w:val="24"/>
          </w:rPr>
          <w:t>https://www.healthwatch.co.uk/report/2020-10-27/590-peoples-stories-leaving-</w:t>
        </w:r>
        <w:r w:rsidR="003A348B" w:rsidRPr="004363C6">
          <w:rPr>
            <w:rStyle w:val="Hyperlink"/>
            <w:sz w:val="24"/>
            <w:szCs w:val="24"/>
          </w:rPr>
          <w:lastRenderedPageBreak/>
          <w:t>hospital-during-covid-19</w:t>
        </w:r>
      </w:hyperlink>
      <w:r w:rsidRPr="004363C6">
        <w:rPr>
          <w:rFonts w:cs="Arial"/>
          <w:sz w:val="24"/>
          <w:szCs w:val="24"/>
          <w:lang w:val="en" w:eastAsia="en-GB"/>
        </w:rPr>
        <w:t xml:space="preserve"> </w:t>
      </w:r>
      <w:r w:rsidRPr="004363C6">
        <w:rPr>
          <w:sz w:val="24"/>
          <w:szCs w:val="24"/>
          <w:lang w:eastAsia="en-GB"/>
        </w:rPr>
        <w:t>#GetDischargeRight</w:t>
      </w:r>
      <w:r w:rsidRPr="004363C6">
        <w:rPr>
          <w:sz w:val="24"/>
          <w:szCs w:val="24"/>
        </w:rPr>
        <w:br/>
      </w:r>
      <w:r w:rsidRPr="004363C6">
        <w:rPr>
          <w:sz w:val="24"/>
          <w:szCs w:val="24"/>
        </w:rPr>
        <w:br/>
      </w:r>
      <w:r w:rsidR="002D7D58" w:rsidRPr="004363C6">
        <w:rPr>
          <w:i/>
          <w:iCs/>
          <w:sz w:val="24"/>
          <w:szCs w:val="24"/>
        </w:rPr>
        <w:t>Accompany with a social media card with quote</w:t>
      </w:r>
      <w:r w:rsidRPr="004363C6">
        <w:rPr>
          <w:rFonts w:cs="Arial"/>
          <w:i/>
          <w:iCs/>
          <w:sz w:val="24"/>
          <w:szCs w:val="24"/>
          <w:lang w:val="en" w:eastAsia="en-GB"/>
        </w:rPr>
        <w:t>:</w:t>
      </w:r>
      <w:r w:rsidRPr="004363C6">
        <w:rPr>
          <w:sz w:val="24"/>
          <w:szCs w:val="24"/>
        </w:rPr>
        <w:br/>
      </w:r>
      <w:r w:rsidRPr="004363C6">
        <w:rPr>
          <w:sz w:val="24"/>
          <w:szCs w:val="24"/>
        </w:rPr>
        <w:br/>
      </w:r>
      <w:r w:rsidRPr="004363C6">
        <w:rPr>
          <w:rFonts w:cs="Arial"/>
          <w:i/>
          <w:iCs/>
          <w:sz w:val="24"/>
          <w:szCs w:val="24"/>
          <w:lang w:val="en" w:eastAsia="en-GB"/>
        </w:rPr>
        <w:t>“</w:t>
      </w:r>
      <w:r w:rsidRPr="004363C6">
        <w:rPr>
          <w:sz w:val="24"/>
          <w:szCs w:val="24"/>
        </w:rPr>
        <w:t xml:space="preserve">We do not want to detract from the heroic efforts of those on the frontline, who often put themselves at great risk to care for their patients, but services and system leaders have now had more time to prepare. </w:t>
      </w:r>
      <w:r w:rsidR="002D7D58" w:rsidRPr="004363C6">
        <w:rPr>
          <w:sz w:val="24"/>
          <w:szCs w:val="24"/>
        </w:rPr>
        <w:t>It’s essential that we learn.” Sir Robert Francis</w:t>
      </w:r>
    </w:p>
    <w:bookmarkEnd w:id="1"/>
    <w:p w14:paraId="66C5C709" w14:textId="1CEEB359" w:rsidR="0029203D" w:rsidRPr="004363C6" w:rsidRDefault="000E207C" w:rsidP="00133944">
      <w:pPr>
        <w:pStyle w:val="Bullet"/>
        <w:rPr>
          <w:rFonts w:eastAsiaTheme="minorEastAsia"/>
          <w:sz w:val="24"/>
          <w:szCs w:val="24"/>
          <w:lang w:eastAsia="en-GB"/>
        </w:rPr>
      </w:pPr>
      <w:r w:rsidRPr="004363C6">
        <w:rPr>
          <w:rFonts w:cs="Arial"/>
          <w:sz w:val="24"/>
          <w:szCs w:val="24"/>
          <w:lang w:eastAsia="en-GB"/>
        </w:rPr>
        <w:t xml:space="preserve">During the peak of the pandemic hospitals had to get people out of beds quickly, but not everyone felt ready to leave. Find out what people told </w:t>
      </w:r>
      <w:r w:rsidR="009D2604" w:rsidRPr="004363C6">
        <w:rPr>
          <w:rFonts w:cs="Arial"/>
          <w:sz w:val="24"/>
          <w:szCs w:val="24"/>
          <w:lang w:eastAsia="en-GB"/>
        </w:rPr>
        <w:t>@HealthwatchE and @BritishRedCross</w:t>
      </w:r>
      <w:r w:rsidRPr="004363C6">
        <w:rPr>
          <w:rFonts w:cs="Arial"/>
          <w:sz w:val="24"/>
          <w:szCs w:val="24"/>
          <w:lang w:eastAsia="en-GB"/>
        </w:rPr>
        <w:t xml:space="preserve"> about their experiences of hospital discharge:</w:t>
      </w:r>
      <w:r w:rsidRPr="004363C6">
        <w:rPr>
          <w:rFonts w:cs="Arial"/>
          <w:b/>
          <w:bCs/>
          <w:sz w:val="24"/>
          <w:szCs w:val="24"/>
          <w:lang w:val="en" w:eastAsia="en-GB"/>
        </w:rPr>
        <w:t xml:space="preserve"> </w:t>
      </w:r>
      <w:hyperlink r:id="rId22" w:history="1">
        <w:r w:rsidR="002D7D58" w:rsidRPr="004363C6">
          <w:rPr>
            <w:rStyle w:val="Hyperlink"/>
            <w:sz w:val="24"/>
            <w:szCs w:val="24"/>
          </w:rPr>
          <w:t>https://www.healthwatch.co.uk/report/2020-10-27/590-peoples-stories-leaving-hospital-during-covid-19</w:t>
        </w:r>
      </w:hyperlink>
      <w:r w:rsidR="002D7D58" w:rsidRPr="004363C6">
        <w:rPr>
          <w:rFonts w:cs="Times New Roman"/>
          <w:sz w:val="24"/>
          <w:szCs w:val="24"/>
          <w:lang w:eastAsia="en-GB"/>
        </w:rPr>
        <w:t xml:space="preserve"> </w:t>
      </w:r>
      <w:r w:rsidRPr="004363C6">
        <w:rPr>
          <w:sz w:val="24"/>
          <w:szCs w:val="24"/>
          <w:lang w:eastAsia="en-GB"/>
        </w:rPr>
        <w:t>#GetDischargeRight</w:t>
      </w:r>
    </w:p>
    <w:sectPr w:rsidR="0029203D" w:rsidRPr="004363C6" w:rsidSect="0029203D">
      <w:headerReference w:type="default" r:id="rId23"/>
      <w:footerReference w:type="default" r:id="rId24"/>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951E" w14:textId="77777777" w:rsidR="004A049E" w:rsidRDefault="004A049E" w:rsidP="0029203D">
      <w:pPr>
        <w:spacing w:after="0" w:line="240" w:lineRule="auto"/>
      </w:pPr>
      <w:r>
        <w:separator/>
      </w:r>
    </w:p>
  </w:endnote>
  <w:endnote w:type="continuationSeparator" w:id="0">
    <w:p w14:paraId="26339193" w14:textId="77777777" w:rsidR="004A049E" w:rsidRDefault="004A049E"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530C6A38" w:rsidR="00E37437" w:rsidRPr="0029203D" w:rsidRDefault="00E37437" w:rsidP="0029203D">
          <w:pPr>
            <w:pStyle w:val="Footer"/>
            <w:spacing w:before="60" w:after="60"/>
            <w:rPr>
              <w:b/>
            </w:rPr>
          </w:pP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C949" w14:textId="77777777" w:rsidR="004A049E" w:rsidRDefault="004A049E" w:rsidP="0029203D">
      <w:pPr>
        <w:spacing w:after="0" w:line="240" w:lineRule="auto"/>
      </w:pPr>
      <w:r>
        <w:separator/>
      </w:r>
    </w:p>
  </w:footnote>
  <w:footnote w:type="continuationSeparator" w:id="0">
    <w:p w14:paraId="6C5E5D35" w14:textId="77777777" w:rsidR="004A049E" w:rsidRDefault="004A049E"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09F142F">
      <w:tc>
        <w:tcPr>
          <w:tcW w:w="4814" w:type="dxa"/>
        </w:tcPr>
        <w:p w14:paraId="47DAD914" w14:textId="307F0DC4" w:rsidR="00E37437" w:rsidRPr="0029203D" w:rsidRDefault="00E37437" w:rsidP="0029203D">
          <w:pPr>
            <w:pStyle w:val="Header"/>
            <w:spacing w:after="60"/>
            <w:rPr>
              <w:b/>
            </w:rPr>
          </w:pPr>
        </w:p>
      </w:tc>
      <w:tc>
        <w:tcPr>
          <w:tcW w:w="4814" w:type="dxa"/>
        </w:tcPr>
        <w:p w14:paraId="31C6A903" w14:textId="77777777" w:rsidR="00E37437" w:rsidRDefault="00E37437" w:rsidP="0029203D">
          <w:pPr>
            <w:pStyle w:val="Header"/>
            <w:spacing w:after="60"/>
            <w:jc w:val="right"/>
          </w:pPr>
          <w:r>
            <w:rPr>
              <w:noProof/>
            </w:rPr>
            <w:drawing>
              <wp:inline distT="0" distB="0" distL="0" distR="0" wp14:anchorId="6B0F6C56" wp14:editId="49BC1AA6">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GB.png"/>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50FB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12F6D"/>
    <w:multiLevelType w:val="hybridMultilevel"/>
    <w:tmpl w:val="4468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F3C7B"/>
    <w:multiLevelType w:val="hybridMultilevel"/>
    <w:tmpl w:val="1B20E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FA61E1"/>
    <w:multiLevelType w:val="hybridMultilevel"/>
    <w:tmpl w:val="6BD6497C"/>
    <w:lvl w:ilvl="0" w:tplc="6E529BEE">
      <w:start w:val="1"/>
      <w:numFmt w:val="bullet"/>
      <w:lvlText w:val=""/>
      <w:lvlJc w:val="left"/>
      <w:pPr>
        <w:ind w:left="720" w:hanging="360"/>
      </w:pPr>
      <w:rPr>
        <w:rFonts w:ascii="Symbol" w:hAnsi="Symbol" w:hint="default"/>
      </w:rPr>
    </w:lvl>
    <w:lvl w:ilvl="1" w:tplc="6646057E">
      <w:start w:val="1"/>
      <w:numFmt w:val="bullet"/>
      <w:lvlText w:val=""/>
      <w:lvlJc w:val="left"/>
      <w:pPr>
        <w:ind w:left="1440" w:hanging="360"/>
      </w:pPr>
      <w:rPr>
        <w:rFonts w:ascii="Symbol" w:hAnsi="Symbol" w:hint="default"/>
      </w:rPr>
    </w:lvl>
    <w:lvl w:ilvl="2" w:tplc="0A8AB036">
      <w:start w:val="1"/>
      <w:numFmt w:val="bullet"/>
      <w:lvlText w:val=""/>
      <w:lvlJc w:val="left"/>
      <w:pPr>
        <w:ind w:left="2160" w:hanging="360"/>
      </w:pPr>
      <w:rPr>
        <w:rFonts w:ascii="Wingdings" w:hAnsi="Wingdings" w:hint="default"/>
      </w:rPr>
    </w:lvl>
    <w:lvl w:ilvl="3" w:tplc="B8D2D5D4">
      <w:start w:val="1"/>
      <w:numFmt w:val="bullet"/>
      <w:lvlText w:val=""/>
      <w:lvlJc w:val="left"/>
      <w:pPr>
        <w:ind w:left="2880" w:hanging="360"/>
      </w:pPr>
      <w:rPr>
        <w:rFonts w:ascii="Symbol" w:hAnsi="Symbol" w:hint="default"/>
      </w:rPr>
    </w:lvl>
    <w:lvl w:ilvl="4" w:tplc="D5908846">
      <w:start w:val="1"/>
      <w:numFmt w:val="bullet"/>
      <w:lvlText w:val="o"/>
      <w:lvlJc w:val="left"/>
      <w:pPr>
        <w:ind w:left="3600" w:hanging="360"/>
      </w:pPr>
      <w:rPr>
        <w:rFonts w:ascii="Courier New" w:hAnsi="Courier New" w:hint="default"/>
      </w:rPr>
    </w:lvl>
    <w:lvl w:ilvl="5" w:tplc="59080E82">
      <w:start w:val="1"/>
      <w:numFmt w:val="bullet"/>
      <w:lvlText w:val=""/>
      <w:lvlJc w:val="left"/>
      <w:pPr>
        <w:ind w:left="4320" w:hanging="360"/>
      </w:pPr>
      <w:rPr>
        <w:rFonts w:ascii="Wingdings" w:hAnsi="Wingdings" w:hint="default"/>
      </w:rPr>
    </w:lvl>
    <w:lvl w:ilvl="6" w:tplc="DBCA86E6">
      <w:start w:val="1"/>
      <w:numFmt w:val="bullet"/>
      <w:lvlText w:val=""/>
      <w:lvlJc w:val="left"/>
      <w:pPr>
        <w:ind w:left="5040" w:hanging="360"/>
      </w:pPr>
      <w:rPr>
        <w:rFonts w:ascii="Symbol" w:hAnsi="Symbol" w:hint="default"/>
      </w:rPr>
    </w:lvl>
    <w:lvl w:ilvl="7" w:tplc="9000C626">
      <w:start w:val="1"/>
      <w:numFmt w:val="bullet"/>
      <w:lvlText w:val="o"/>
      <w:lvlJc w:val="left"/>
      <w:pPr>
        <w:ind w:left="5760" w:hanging="360"/>
      </w:pPr>
      <w:rPr>
        <w:rFonts w:ascii="Courier New" w:hAnsi="Courier New" w:hint="default"/>
      </w:rPr>
    </w:lvl>
    <w:lvl w:ilvl="8" w:tplc="22E2AB50">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2AA6"/>
    <w:rsid w:val="00024DEA"/>
    <w:rsid w:val="00065C2D"/>
    <w:rsid w:val="000A3B91"/>
    <w:rsid w:val="000B4596"/>
    <w:rsid w:val="000E207C"/>
    <w:rsid w:val="0010363F"/>
    <w:rsid w:val="00133944"/>
    <w:rsid w:val="0016177D"/>
    <w:rsid w:val="00182E84"/>
    <w:rsid w:val="001B3C6B"/>
    <w:rsid w:val="001D6F7F"/>
    <w:rsid w:val="00266A18"/>
    <w:rsid w:val="00290B49"/>
    <w:rsid w:val="0029203D"/>
    <w:rsid w:val="002A248F"/>
    <w:rsid w:val="002C4E36"/>
    <w:rsid w:val="002D7D58"/>
    <w:rsid w:val="003472B2"/>
    <w:rsid w:val="003642B6"/>
    <w:rsid w:val="0038523A"/>
    <w:rsid w:val="003A348B"/>
    <w:rsid w:val="003A6ECE"/>
    <w:rsid w:val="003D5E80"/>
    <w:rsid w:val="003F0060"/>
    <w:rsid w:val="0042330C"/>
    <w:rsid w:val="00426CF4"/>
    <w:rsid w:val="004363C6"/>
    <w:rsid w:val="00453AC0"/>
    <w:rsid w:val="00486669"/>
    <w:rsid w:val="00487340"/>
    <w:rsid w:val="00490242"/>
    <w:rsid w:val="004A049E"/>
    <w:rsid w:val="00511B0B"/>
    <w:rsid w:val="00527D4B"/>
    <w:rsid w:val="00540FA4"/>
    <w:rsid w:val="005528EF"/>
    <w:rsid w:val="0055472A"/>
    <w:rsid w:val="005D6C0C"/>
    <w:rsid w:val="005E0E19"/>
    <w:rsid w:val="005F033A"/>
    <w:rsid w:val="00610A8C"/>
    <w:rsid w:val="0061360E"/>
    <w:rsid w:val="00614787"/>
    <w:rsid w:val="006255CF"/>
    <w:rsid w:val="006545D7"/>
    <w:rsid w:val="0068399F"/>
    <w:rsid w:val="006B0070"/>
    <w:rsid w:val="006B61D8"/>
    <w:rsid w:val="0070004C"/>
    <w:rsid w:val="00754948"/>
    <w:rsid w:val="00794DA3"/>
    <w:rsid w:val="007D7F7B"/>
    <w:rsid w:val="00801D5D"/>
    <w:rsid w:val="00831D89"/>
    <w:rsid w:val="008659D2"/>
    <w:rsid w:val="00893270"/>
    <w:rsid w:val="008A5554"/>
    <w:rsid w:val="00983D92"/>
    <w:rsid w:val="009847BE"/>
    <w:rsid w:val="009D2604"/>
    <w:rsid w:val="009D528C"/>
    <w:rsid w:val="009E3E45"/>
    <w:rsid w:val="009F142F"/>
    <w:rsid w:val="009F70A0"/>
    <w:rsid w:val="00A22EFA"/>
    <w:rsid w:val="00A46C41"/>
    <w:rsid w:val="00A62988"/>
    <w:rsid w:val="00AD7BCF"/>
    <w:rsid w:val="00AE6712"/>
    <w:rsid w:val="00AF2802"/>
    <w:rsid w:val="00B055F3"/>
    <w:rsid w:val="00B61D82"/>
    <w:rsid w:val="00B9494E"/>
    <w:rsid w:val="00BE14CF"/>
    <w:rsid w:val="00BE4E81"/>
    <w:rsid w:val="00BF4317"/>
    <w:rsid w:val="00BF5F0B"/>
    <w:rsid w:val="00C1557C"/>
    <w:rsid w:val="00C16FDB"/>
    <w:rsid w:val="00C37E71"/>
    <w:rsid w:val="00C51BAE"/>
    <w:rsid w:val="00C8781C"/>
    <w:rsid w:val="00CA34F3"/>
    <w:rsid w:val="00CD483E"/>
    <w:rsid w:val="00CD5ABF"/>
    <w:rsid w:val="00CD646C"/>
    <w:rsid w:val="00CE2D1F"/>
    <w:rsid w:val="00D05127"/>
    <w:rsid w:val="00D42987"/>
    <w:rsid w:val="00D707C3"/>
    <w:rsid w:val="00DC2C72"/>
    <w:rsid w:val="00DF13B8"/>
    <w:rsid w:val="00DF6212"/>
    <w:rsid w:val="00E37437"/>
    <w:rsid w:val="00E506AE"/>
    <w:rsid w:val="00E752C7"/>
    <w:rsid w:val="00EA603F"/>
    <w:rsid w:val="00EB4FF5"/>
    <w:rsid w:val="00F2223B"/>
    <w:rsid w:val="00F36D40"/>
    <w:rsid w:val="00F8541E"/>
    <w:rsid w:val="00FA3C71"/>
    <w:rsid w:val="00FF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character" w:customStyle="1" w:styleId="normaltextrun">
    <w:name w:val="normaltextrun"/>
    <w:basedOn w:val="DefaultParagraphFont"/>
    <w:rsid w:val="000E207C"/>
  </w:style>
  <w:style w:type="character" w:styleId="CommentReference">
    <w:name w:val="annotation reference"/>
    <w:basedOn w:val="DefaultParagraphFont"/>
    <w:uiPriority w:val="99"/>
    <w:semiHidden/>
    <w:unhideWhenUsed/>
    <w:rsid w:val="000E207C"/>
    <w:rPr>
      <w:sz w:val="16"/>
      <w:szCs w:val="16"/>
    </w:rPr>
  </w:style>
  <w:style w:type="paragraph" w:styleId="CommentText">
    <w:name w:val="annotation text"/>
    <w:basedOn w:val="Normal"/>
    <w:link w:val="CommentTextChar"/>
    <w:uiPriority w:val="99"/>
    <w:unhideWhenUsed/>
    <w:rsid w:val="000E207C"/>
    <w:pPr>
      <w:spacing w:line="240" w:lineRule="auto"/>
    </w:pPr>
    <w:rPr>
      <w:color w:val="auto"/>
      <w:sz w:val="20"/>
      <w:szCs w:val="20"/>
    </w:rPr>
  </w:style>
  <w:style w:type="character" w:customStyle="1" w:styleId="CommentTextChar">
    <w:name w:val="Comment Text Char"/>
    <w:basedOn w:val="DefaultParagraphFont"/>
    <w:link w:val="CommentText"/>
    <w:uiPriority w:val="99"/>
    <w:rsid w:val="000E207C"/>
    <w:rPr>
      <w:sz w:val="20"/>
      <w:szCs w:val="20"/>
    </w:rPr>
  </w:style>
  <w:style w:type="paragraph" w:styleId="BalloonText">
    <w:name w:val="Balloon Text"/>
    <w:basedOn w:val="Normal"/>
    <w:link w:val="BalloonTextChar"/>
    <w:uiPriority w:val="99"/>
    <w:semiHidden/>
    <w:unhideWhenUsed/>
    <w:rsid w:val="000E2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07C"/>
    <w:rPr>
      <w:rFonts w:ascii="Segoe UI" w:hAnsi="Segoe UI" w:cs="Segoe UI"/>
      <w:color w:val="004C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watch.co.uk/report/2020-10-27/590-peoples-stories-leaving-hospital-during-covid-19" TargetMode="External"/><Relationship Id="rId18" Type="http://schemas.openxmlformats.org/officeDocument/2006/relationships/hyperlink" Target="https://www.healthwatch.co.uk/report/2020-10-27/590-peoples-stories-leaving-hospital-during-covid-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ealthwatch.co.uk/report/2020-10-27/590-peoples-stories-leaving-hospital-during-covid-19" TargetMode="External"/><Relationship Id="rId7" Type="http://schemas.openxmlformats.org/officeDocument/2006/relationships/settings" Target="settings.xml"/><Relationship Id="rId12" Type="http://schemas.openxmlformats.org/officeDocument/2006/relationships/hyperlink" Target="https://www.healthwatch.co.uk/report/2020-10-27/590-peoples-stories-leaving-hospital-during-covid-19" TargetMode="External"/><Relationship Id="rId17" Type="http://schemas.openxmlformats.org/officeDocument/2006/relationships/hyperlink" Target="https://www.healthwatch.co.uk/report/2020-10-27/590-peoples-stories-leaving-hospital-during-covid-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watch.co.uk/report/2020-10-27/590-peoples-stories-leaving-hospital-during-covid-19" TargetMode="External"/><Relationship Id="rId20" Type="http://schemas.openxmlformats.org/officeDocument/2006/relationships/hyperlink" Target="https://www.healthwatch.co.uk/report/2020-10-27/590-peoples-stories-leaving-hospital-during-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watch.co.uk/report/2020-10-27/590-peoples-stories-leaving-hospital-during-covid-19"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althwatch.co.uk/report/2020-10-27/590-peoples-stories-leaving-hospital-during-covid-19"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healthwatch.co.uk/report/2020-10-27/590-peoples-stories-leaving-hospital-during-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watch.co.uk/report/2020-10-27/590-peoples-stories-leaving-hospital-during-covid-19" TargetMode="External"/><Relationship Id="rId22" Type="http://schemas.openxmlformats.org/officeDocument/2006/relationships/hyperlink" Target="https://www.healthwatch.co.uk/report/2020-10-27/590-peoples-stories-leaving-hospital-during-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1" ma:contentTypeDescription="Create a new document." ma:contentTypeScope="" ma:versionID="b17724b9936d4408ab029167bd2423a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4b51748896aaa6bfc44f493df3d8131f"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2.xml><?xml version="1.0" encoding="utf-8"?>
<ds:datastoreItem xmlns:ds="http://schemas.openxmlformats.org/officeDocument/2006/customXml" ds:itemID="{E6FAB279-A6F1-4675-A773-E8A341AFDD68}">
  <ds:schemaRefs>
    <ds:schemaRef ds:uri="1d162527-c308-4a98-98b8-9e726c57dd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497441b-d3fe-4788-8629-aff52d38f515"/>
    <ds:schemaRef ds:uri="http://www.w3.org/XML/1998/namespace"/>
    <ds:schemaRef ds:uri="http://purl.org/dc/dcmitype/"/>
  </ds:schemaRefs>
</ds:datastoreItem>
</file>

<file path=customXml/itemProps3.xml><?xml version="1.0" encoding="utf-8"?>
<ds:datastoreItem xmlns:ds="http://schemas.openxmlformats.org/officeDocument/2006/customXml" ds:itemID="{3AA5FCB9-CC3F-47E0-BC4A-CABA5DA08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67FF1-5DCB-475C-B23F-2157A767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Deshmukh, Flora</cp:lastModifiedBy>
  <cp:revision>36</cp:revision>
  <dcterms:created xsi:type="dcterms:W3CDTF">2020-10-26T15:19:00Z</dcterms:created>
  <dcterms:modified xsi:type="dcterms:W3CDTF">2020-10-26T16:18:00Z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