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14B28" w14:textId="5905A32A" w:rsidR="006545D7" w:rsidRPr="00FF3E76" w:rsidRDefault="00FF3E76" w:rsidP="00FF3E76">
      <w:pPr>
        <w:pStyle w:val="Heading1"/>
        <w:rPr>
          <w:sz w:val="120"/>
          <w:szCs w:val="120"/>
        </w:rPr>
      </w:pPr>
      <w:r w:rsidRPr="00FF3E76">
        <w:rPr>
          <w:noProof/>
          <w:sz w:val="120"/>
          <w:szCs w:val="120"/>
        </w:rPr>
        <w:drawing>
          <wp:anchor distT="0" distB="0" distL="114300" distR="114300" simplePos="0" relativeHeight="251658240" behindDoc="1" locked="0" layoutInCell="1" allowOverlap="1" wp14:anchorId="0D3B837A" wp14:editId="5B293068">
            <wp:simplePos x="0" y="0"/>
            <wp:positionH relativeFrom="column">
              <wp:posOffset>-720090</wp:posOffset>
            </wp:positionH>
            <wp:positionV relativeFrom="paragraph">
              <wp:posOffset>-750981</wp:posOffset>
            </wp:positionV>
            <wp:extent cx="7559877" cy="10690520"/>
            <wp:effectExtent l="0" t="0" r="317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ue pag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59877" cy="10690520"/>
                    </a:xfrm>
                    <a:prstGeom prst="rect">
                      <a:avLst/>
                    </a:prstGeom>
                  </pic:spPr>
                </pic:pic>
              </a:graphicData>
            </a:graphic>
            <wp14:sizeRelH relativeFrom="page">
              <wp14:pctWidth>0</wp14:pctWidth>
            </wp14:sizeRelH>
            <wp14:sizeRelV relativeFrom="page">
              <wp14:pctHeight>0</wp14:pctHeight>
            </wp14:sizeRelV>
          </wp:anchor>
        </w:drawing>
      </w:r>
    </w:p>
    <w:p w14:paraId="5D469016" w14:textId="77777777" w:rsidR="009D528C" w:rsidRPr="006E3536" w:rsidRDefault="009D528C" w:rsidP="00FF3E76">
      <w:pPr>
        <w:pStyle w:val="Heading1"/>
        <w:rPr>
          <w:sz w:val="160"/>
          <w:szCs w:val="120"/>
        </w:rPr>
      </w:pPr>
    </w:p>
    <w:p w14:paraId="3663FE40" w14:textId="14254DB8" w:rsidR="00A22EFA" w:rsidRPr="006E3536" w:rsidRDefault="00AE4960" w:rsidP="00FF3E76">
      <w:pPr>
        <w:pStyle w:val="Heading1"/>
        <w:rPr>
          <w:sz w:val="96"/>
          <w:szCs w:val="120"/>
        </w:rPr>
      </w:pPr>
      <w:r w:rsidRPr="006E3536">
        <w:rPr>
          <w:sz w:val="96"/>
          <w:szCs w:val="120"/>
        </w:rPr>
        <w:t>Developing recommendations</w:t>
      </w:r>
      <w:r w:rsidR="00937885" w:rsidRPr="006E3536">
        <w:rPr>
          <w:sz w:val="96"/>
          <w:szCs w:val="120"/>
        </w:rPr>
        <w:t xml:space="preserve"> </w:t>
      </w:r>
    </w:p>
    <w:p w14:paraId="4C8AA71E" w14:textId="705E2B52" w:rsidR="00A22EFA" w:rsidRPr="005D2BB5" w:rsidRDefault="006E3536" w:rsidP="00A22EFA">
      <w:pPr>
        <w:pStyle w:val="line"/>
        <w:rPr>
          <w:color w:val="FFFFFF" w:themeColor="background1"/>
          <w:sz w:val="40"/>
          <w:szCs w:val="40"/>
        </w:rPr>
      </w:pPr>
      <w:r w:rsidRPr="005D2BB5">
        <w:rPr>
          <w:color w:val="FFFFFF" w:themeColor="background1"/>
          <w:sz w:val="40"/>
          <w:szCs w:val="40"/>
        </w:rPr>
        <w:t>July</w:t>
      </w:r>
      <w:r w:rsidR="00B9160D" w:rsidRPr="005D2BB5">
        <w:rPr>
          <w:color w:val="FFFFFF" w:themeColor="background1"/>
          <w:sz w:val="40"/>
          <w:szCs w:val="40"/>
        </w:rPr>
        <w:t xml:space="preserve"> 2021</w:t>
      </w:r>
    </w:p>
    <w:p w14:paraId="2AAB7476" w14:textId="77777777" w:rsidR="00AE4960" w:rsidRPr="00A22EFA" w:rsidRDefault="00AE4960" w:rsidP="00A22EFA">
      <w:pPr>
        <w:pStyle w:val="line"/>
      </w:pPr>
    </w:p>
    <w:p w14:paraId="5542C98D" w14:textId="77777777" w:rsidR="00A22EFA" w:rsidRDefault="00A22EFA" w:rsidP="00E37437"/>
    <w:p w14:paraId="40E22FA5" w14:textId="404AA0F0" w:rsidR="00DC2C72" w:rsidRDefault="00DC2C72">
      <w:r>
        <w:br w:type="page"/>
      </w:r>
    </w:p>
    <w:p w14:paraId="697807DB" w14:textId="637C1792" w:rsidR="00A22EFA" w:rsidRPr="00A22EFA" w:rsidRDefault="00A22EFA" w:rsidP="00A22EFA">
      <w:pPr>
        <w:sectPr w:rsidR="00A22EFA" w:rsidRPr="00A22EFA" w:rsidSect="0029203D">
          <w:pgSz w:w="11906" w:h="16838"/>
          <w:pgMar w:top="1134" w:right="1134" w:bottom="1134" w:left="1134" w:header="425" w:footer="425" w:gutter="0"/>
          <w:cols w:space="708"/>
          <w:docGrid w:linePitch="360"/>
        </w:sectPr>
      </w:pPr>
    </w:p>
    <w:p w14:paraId="2527E4D0" w14:textId="6903B848" w:rsidR="00933D4D" w:rsidRDefault="00933D4D" w:rsidP="0002734E">
      <w:pPr>
        <w:pStyle w:val="Heading1"/>
      </w:pPr>
      <w:r>
        <w:lastRenderedPageBreak/>
        <w:t>About this guide</w:t>
      </w:r>
    </w:p>
    <w:p w14:paraId="4EC18762" w14:textId="558044E1" w:rsidR="00933D4D" w:rsidRDefault="00DA1841" w:rsidP="00933D4D">
      <w:r>
        <w:t xml:space="preserve">Recommendations are </w:t>
      </w:r>
      <w:r w:rsidRPr="00C95D7E">
        <w:t xml:space="preserve">key </w:t>
      </w:r>
      <w:r w:rsidR="00027EC6" w:rsidRPr="00C95D7E">
        <w:t>suggestions</w:t>
      </w:r>
      <w:r w:rsidRPr="00C95D7E">
        <w:t xml:space="preserve"> </w:t>
      </w:r>
      <w:r w:rsidR="00BE0215">
        <w:t>based on</w:t>
      </w:r>
      <w:r w:rsidR="008F1DD3">
        <w:t xml:space="preserve"> your research findings </w:t>
      </w:r>
      <w:r w:rsidRPr="00C95D7E">
        <w:t xml:space="preserve">summarised into </w:t>
      </w:r>
      <w:r w:rsidR="00D4786A">
        <w:t>several</w:t>
      </w:r>
      <w:r w:rsidRPr="00C95D7E">
        <w:t xml:space="preserve"> learning points</w:t>
      </w:r>
      <w:r w:rsidR="00066F49">
        <w:t xml:space="preserve"> for </w:t>
      </w:r>
      <w:r w:rsidR="005A6454">
        <w:t>service</w:t>
      </w:r>
      <w:r w:rsidR="00066F49">
        <w:t xml:space="preserve"> providers</w:t>
      </w:r>
      <w:r w:rsidRPr="00C95D7E">
        <w:t>.</w:t>
      </w:r>
      <w:r w:rsidR="00A01EF3">
        <w:t xml:space="preserve"> </w:t>
      </w:r>
      <w:r w:rsidR="00A255CC">
        <w:t xml:space="preserve">Making </w:t>
      </w:r>
      <w:r w:rsidR="00A01EF3">
        <w:t xml:space="preserve">effective </w:t>
      </w:r>
      <w:r w:rsidR="00A255CC">
        <w:t xml:space="preserve">recommendations </w:t>
      </w:r>
      <w:r w:rsidR="00556C73">
        <w:t xml:space="preserve">is </w:t>
      </w:r>
      <w:r w:rsidR="007F724E">
        <w:t>essential for service improvement</w:t>
      </w:r>
      <w:r w:rsidR="00D33D5A">
        <w:t xml:space="preserve"> and monitoring</w:t>
      </w:r>
      <w:r w:rsidR="00A255CC">
        <w:t xml:space="preserve">. </w:t>
      </w:r>
    </w:p>
    <w:p w14:paraId="3998CE7A" w14:textId="5EBD6774" w:rsidR="00933D4D" w:rsidRDefault="00DA20BC" w:rsidP="00797532">
      <w:r>
        <w:t xml:space="preserve">This </w:t>
      </w:r>
      <w:r w:rsidR="009730A9">
        <w:t xml:space="preserve">guidance </w:t>
      </w:r>
      <w:r w:rsidR="0063571C">
        <w:t xml:space="preserve">outlines </w:t>
      </w:r>
      <w:r w:rsidR="00412001">
        <w:t xml:space="preserve">the critical </w:t>
      </w:r>
      <w:r w:rsidR="00403FAF">
        <w:t xml:space="preserve">elements </w:t>
      </w:r>
      <w:r w:rsidR="00CC3F40">
        <w:t xml:space="preserve">behind </w:t>
      </w:r>
      <w:r w:rsidR="0063571C">
        <w:t>develop</w:t>
      </w:r>
      <w:r w:rsidR="00CC3F40">
        <w:t>ing</w:t>
      </w:r>
      <w:r w:rsidR="0063571C">
        <w:t xml:space="preserve"> </w:t>
      </w:r>
      <w:r w:rsidR="00884C20">
        <w:t>successful</w:t>
      </w:r>
      <w:r w:rsidR="0063571C">
        <w:t xml:space="preserve"> recommendations</w:t>
      </w:r>
      <w:r w:rsidR="008747BC">
        <w:t xml:space="preserve">, so that </w:t>
      </w:r>
      <w:r w:rsidR="001D7D06">
        <w:t xml:space="preserve">you can </w:t>
      </w:r>
      <w:r w:rsidR="00A30255">
        <w:t xml:space="preserve">maximise the chances of </w:t>
      </w:r>
      <w:r w:rsidR="00A96C83">
        <w:t>achiev</w:t>
      </w:r>
      <w:r w:rsidR="00A30255">
        <w:t>ing</w:t>
      </w:r>
      <w:r w:rsidR="00A96C83">
        <w:t xml:space="preserve"> </w:t>
      </w:r>
      <w:r w:rsidR="00CE0DD9">
        <w:t xml:space="preserve">changes </w:t>
      </w:r>
      <w:r w:rsidR="00D4786A">
        <w:t>to</w:t>
      </w:r>
      <w:r w:rsidR="003D42C2">
        <w:t xml:space="preserve"> </w:t>
      </w:r>
      <w:r w:rsidR="0089380E">
        <w:t xml:space="preserve">services </w:t>
      </w:r>
      <w:r w:rsidR="00B22158">
        <w:t xml:space="preserve">and </w:t>
      </w:r>
      <w:r w:rsidR="00797532">
        <w:t>help deliver impact</w:t>
      </w:r>
      <w:r w:rsidR="0096009B">
        <w:t xml:space="preserve"> for </w:t>
      </w:r>
      <w:r w:rsidR="00D4786A">
        <w:t>people</w:t>
      </w:r>
      <w:r w:rsidR="00797532">
        <w:t xml:space="preserve">. </w:t>
      </w:r>
    </w:p>
    <w:p w14:paraId="2864FBB8" w14:textId="77777777" w:rsidR="00797532" w:rsidRDefault="00797532" w:rsidP="00797532"/>
    <w:p w14:paraId="751FAD7E" w14:textId="761CADE3" w:rsidR="00DE221D" w:rsidRDefault="00DE221D" w:rsidP="0002734E">
      <w:pPr>
        <w:pStyle w:val="Heading1"/>
      </w:pPr>
      <w:r>
        <w:t>Things to consider before you start your project</w:t>
      </w:r>
    </w:p>
    <w:p w14:paraId="7CD7E3EA" w14:textId="5F218A8B" w:rsidR="00436B40" w:rsidRPr="00561DEC" w:rsidRDefault="00436B40" w:rsidP="00436B40">
      <w:pPr>
        <w:pStyle w:val="Bullet"/>
        <w:ind w:left="426"/>
        <w:rPr>
          <w:bCs/>
        </w:rPr>
      </w:pPr>
      <w:r w:rsidRPr="00BE0F0F">
        <w:rPr>
          <w:b/>
        </w:rPr>
        <w:t>Think through the Theory of Change</w:t>
      </w:r>
      <w:r w:rsidRPr="00561DEC">
        <w:rPr>
          <w:bCs/>
        </w:rPr>
        <w:t xml:space="preserve"> </w:t>
      </w:r>
      <w:r w:rsidR="00F54DF5" w:rsidRPr="00561DEC">
        <w:rPr>
          <w:bCs/>
        </w:rPr>
        <w:t xml:space="preserve">for your </w:t>
      </w:r>
      <w:r w:rsidRPr="00561DEC">
        <w:rPr>
          <w:bCs/>
        </w:rPr>
        <w:t xml:space="preserve">piece of work. You can use </w:t>
      </w:r>
      <w:r w:rsidR="00485BBB" w:rsidRPr="00561DEC">
        <w:rPr>
          <w:bCs/>
        </w:rPr>
        <w:t>the</w:t>
      </w:r>
      <w:r w:rsidRPr="00561DEC">
        <w:rPr>
          <w:bCs/>
        </w:rPr>
        <w:t xml:space="preserve"> </w:t>
      </w:r>
      <w:hyperlink r:id="rId12" w:anchor="theory_change" w:history="1">
        <w:r w:rsidRPr="00561DEC">
          <w:rPr>
            <w:rStyle w:val="Hyperlink"/>
            <w:bCs/>
            <w:i/>
          </w:rPr>
          <w:t>Theory of Change template</w:t>
        </w:r>
      </w:hyperlink>
      <w:r w:rsidRPr="00561DEC">
        <w:rPr>
          <w:bCs/>
        </w:rPr>
        <w:t xml:space="preserve"> to help you understand change </w:t>
      </w:r>
      <w:r w:rsidR="006C6F57" w:rsidRPr="00561DEC">
        <w:rPr>
          <w:bCs/>
        </w:rPr>
        <w:t>due to</w:t>
      </w:r>
      <w:r w:rsidRPr="00561DEC">
        <w:rPr>
          <w:bCs/>
        </w:rPr>
        <w:t xml:space="preserve"> your work. You can also use </w:t>
      </w:r>
      <w:r w:rsidR="002B181C" w:rsidRPr="00561DEC">
        <w:rPr>
          <w:bCs/>
        </w:rPr>
        <w:t>the</w:t>
      </w:r>
      <w:r w:rsidRPr="00561DEC">
        <w:rPr>
          <w:bCs/>
        </w:rPr>
        <w:t xml:space="preserve"> </w:t>
      </w:r>
      <w:hyperlink r:id="rId13" w:history="1">
        <w:r w:rsidRPr="00561DEC">
          <w:rPr>
            <w:rStyle w:val="Hyperlink"/>
            <w:bCs/>
            <w:i/>
          </w:rPr>
          <w:t>Making a Difference Toolkit</w:t>
        </w:r>
      </w:hyperlink>
      <w:r w:rsidRPr="00561DEC">
        <w:rPr>
          <w:bCs/>
        </w:rPr>
        <w:t xml:space="preserve"> to consider how you are going to make </w:t>
      </w:r>
      <w:r w:rsidR="006C6F57" w:rsidRPr="00561DEC">
        <w:rPr>
          <w:bCs/>
        </w:rPr>
        <w:t>the</w:t>
      </w:r>
      <w:r w:rsidRPr="00561DEC">
        <w:rPr>
          <w:bCs/>
        </w:rPr>
        <w:t xml:space="preserve"> best use of </w:t>
      </w:r>
      <w:r w:rsidR="006877CD" w:rsidRPr="00561DEC">
        <w:rPr>
          <w:bCs/>
        </w:rPr>
        <w:t xml:space="preserve">your </w:t>
      </w:r>
      <w:r w:rsidRPr="00561DEC">
        <w:rPr>
          <w:bCs/>
        </w:rPr>
        <w:t xml:space="preserve">research.   </w:t>
      </w:r>
    </w:p>
    <w:p w14:paraId="51841E48" w14:textId="2918BE1C" w:rsidR="00EC047C" w:rsidRPr="00561DEC" w:rsidRDefault="00EC047C" w:rsidP="00EC047C">
      <w:pPr>
        <w:pStyle w:val="Bullet"/>
        <w:ind w:left="426"/>
        <w:rPr>
          <w:bCs/>
        </w:rPr>
      </w:pPr>
      <w:r w:rsidRPr="00145B70">
        <w:rPr>
          <w:b/>
        </w:rPr>
        <w:t>Know your target audience</w:t>
      </w:r>
      <w:r w:rsidRPr="00561DEC">
        <w:rPr>
          <w:bCs/>
        </w:rPr>
        <w:t xml:space="preserve">, understand the priorities of the service provider(s) you are targeting, and make sure that you </w:t>
      </w:r>
      <w:r w:rsidR="00FE4C09" w:rsidRPr="00561DEC">
        <w:rPr>
          <w:bCs/>
        </w:rPr>
        <w:t>talk to</w:t>
      </w:r>
      <w:r w:rsidRPr="00561DEC">
        <w:rPr>
          <w:bCs/>
        </w:rPr>
        <w:t xml:space="preserve"> stakeholders who share a common interest. </w:t>
      </w:r>
      <w:r w:rsidR="00A41D98" w:rsidRPr="00561DEC">
        <w:rPr>
          <w:bCs/>
        </w:rPr>
        <w:t>Doing this</w:t>
      </w:r>
      <w:r w:rsidRPr="00561DEC">
        <w:rPr>
          <w:bCs/>
        </w:rPr>
        <w:t xml:space="preserve"> will enable you to gain traction with your recommendations.</w:t>
      </w:r>
    </w:p>
    <w:p w14:paraId="54A340E3" w14:textId="4013388E" w:rsidR="00A03693" w:rsidRPr="00561DEC" w:rsidRDefault="00A03693" w:rsidP="00A03693">
      <w:pPr>
        <w:pStyle w:val="Bullet"/>
        <w:ind w:left="426"/>
        <w:rPr>
          <w:bCs/>
        </w:rPr>
      </w:pPr>
      <w:r w:rsidRPr="000E11F5">
        <w:rPr>
          <w:b/>
        </w:rPr>
        <w:t xml:space="preserve">Identify the right people </w:t>
      </w:r>
      <w:r w:rsidR="00561DEC" w:rsidRPr="005C5EE3">
        <w:rPr>
          <w:b/>
        </w:rPr>
        <w:t>to</w:t>
      </w:r>
      <w:r w:rsidRPr="005C5EE3">
        <w:rPr>
          <w:b/>
        </w:rPr>
        <w:t xml:space="preserve"> help inform the development of </w:t>
      </w:r>
      <w:r w:rsidR="001D1174" w:rsidRPr="005C5EE3">
        <w:rPr>
          <w:b/>
        </w:rPr>
        <w:t xml:space="preserve">your </w:t>
      </w:r>
      <w:r w:rsidRPr="005C5EE3">
        <w:rPr>
          <w:b/>
        </w:rPr>
        <w:t>recommendations.</w:t>
      </w:r>
      <w:r w:rsidRPr="00561DEC">
        <w:rPr>
          <w:bCs/>
        </w:rPr>
        <w:t xml:space="preserve"> Your </w:t>
      </w:r>
      <w:r w:rsidR="00A74717">
        <w:rPr>
          <w:bCs/>
        </w:rPr>
        <w:t>research top</w:t>
      </w:r>
      <w:r w:rsidRPr="00561DEC">
        <w:rPr>
          <w:bCs/>
        </w:rPr>
        <w:t xml:space="preserve"> will direct you. </w:t>
      </w:r>
      <w:r w:rsidR="00FC4BC9" w:rsidRPr="00561DEC">
        <w:rPr>
          <w:bCs/>
        </w:rPr>
        <w:t xml:space="preserve">Think about who </w:t>
      </w:r>
      <w:r w:rsidR="00BB60AE" w:rsidRPr="00561DEC">
        <w:rPr>
          <w:bCs/>
        </w:rPr>
        <w:t xml:space="preserve">you </w:t>
      </w:r>
      <w:r w:rsidRPr="00561DEC">
        <w:rPr>
          <w:bCs/>
        </w:rPr>
        <w:t xml:space="preserve">need to </w:t>
      </w:r>
      <w:r w:rsidR="00F5550B">
        <w:rPr>
          <w:bCs/>
        </w:rPr>
        <w:t>speak to</w:t>
      </w:r>
      <w:r w:rsidRPr="00561DEC">
        <w:rPr>
          <w:bCs/>
        </w:rPr>
        <w:t xml:space="preserve"> that may </w:t>
      </w:r>
      <w:r w:rsidR="00CB0903">
        <w:rPr>
          <w:bCs/>
        </w:rPr>
        <w:t>be</w:t>
      </w:r>
      <w:r w:rsidRPr="00561DEC">
        <w:rPr>
          <w:bCs/>
        </w:rPr>
        <w:t xml:space="preserve"> interest</w:t>
      </w:r>
      <w:r w:rsidR="00CB0903">
        <w:rPr>
          <w:bCs/>
        </w:rPr>
        <w:t>ed</w:t>
      </w:r>
      <w:r w:rsidRPr="00561DEC">
        <w:rPr>
          <w:bCs/>
        </w:rPr>
        <w:t xml:space="preserve"> in the </w:t>
      </w:r>
      <w:r w:rsidR="00D6558E">
        <w:rPr>
          <w:bCs/>
        </w:rPr>
        <w:t>subject</w:t>
      </w:r>
      <w:r w:rsidRPr="00561DEC">
        <w:rPr>
          <w:bCs/>
        </w:rPr>
        <w:t xml:space="preserve"> and </w:t>
      </w:r>
      <w:r w:rsidR="00D6558E">
        <w:rPr>
          <w:bCs/>
        </w:rPr>
        <w:t>has</w:t>
      </w:r>
      <w:r>
        <w:rPr>
          <w:bCs/>
        </w:rPr>
        <w:t xml:space="preserve"> </w:t>
      </w:r>
      <w:r w:rsidRPr="00561DEC">
        <w:rPr>
          <w:bCs/>
        </w:rPr>
        <w:t>the means to respond to and</w:t>
      </w:r>
      <w:r w:rsidR="002858CF" w:rsidRPr="00561DEC">
        <w:rPr>
          <w:bCs/>
        </w:rPr>
        <w:t>/or</w:t>
      </w:r>
      <w:r w:rsidRPr="00561DEC">
        <w:rPr>
          <w:bCs/>
        </w:rPr>
        <w:t xml:space="preserve"> support local change</w:t>
      </w:r>
      <w:r w:rsidR="007A0F02" w:rsidRPr="00561DEC">
        <w:rPr>
          <w:bCs/>
        </w:rPr>
        <w:t>.</w:t>
      </w:r>
      <w:r w:rsidRPr="00561DEC">
        <w:rPr>
          <w:bCs/>
        </w:rPr>
        <w:t xml:space="preserve"> </w:t>
      </w:r>
    </w:p>
    <w:p w14:paraId="096ACCD9" w14:textId="04DF612E" w:rsidR="003F4075" w:rsidRPr="00561DEC" w:rsidRDefault="003F4075" w:rsidP="003F4075">
      <w:pPr>
        <w:pStyle w:val="Bullet"/>
        <w:rPr>
          <w:bCs/>
        </w:rPr>
      </w:pPr>
      <w:r>
        <w:rPr>
          <w:b/>
        </w:rPr>
        <w:t>Think about</w:t>
      </w:r>
      <w:r w:rsidRPr="000D0307">
        <w:rPr>
          <w:b/>
        </w:rPr>
        <w:t xml:space="preserve"> how you are going to </w:t>
      </w:r>
      <w:r w:rsidR="005C5EE3" w:rsidRPr="005C5EE3">
        <w:rPr>
          <w:b/>
        </w:rPr>
        <w:t>show</w:t>
      </w:r>
      <w:r w:rsidRPr="000D0307">
        <w:rPr>
          <w:b/>
        </w:rPr>
        <w:t xml:space="preserve"> </w:t>
      </w:r>
      <w:r w:rsidR="00E356D5">
        <w:rPr>
          <w:b/>
        </w:rPr>
        <w:t xml:space="preserve">the success of </w:t>
      </w:r>
      <w:r w:rsidR="008551CD">
        <w:rPr>
          <w:b/>
        </w:rPr>
        <w:t xml:space="preserve">your </w:t>
      </w:r>
      <w:r w:rsidR="00332EF5">
        <w:rPr>
          <w:b/>
        </w:rPr>
        <w:t>recommendations</w:t>
      </w:r>
      <w:r w:rsidRPr="005C5EE3">
        <w:rPr>
          <w:b/>
        </w:rPr>
        <w:t>.</w:t>
      </w:r>
      <w:r w:rsidRPr="00561DEC">
        <w:rPr>
          <w:bCs/>
        </w:rPr>
        <w:t xml:space="preserve"> </w:t>
      </w:r>
      <w:r w:rsidR="00E9278A">
        <w:rPr>
          <w:bCs/>
        </w:rPr>
        <w:t>Doing this</w:t>
      </w:r>
      <w:r w:rsidRPr="00561DEC">
        <w:rPr>
          <w:bCs/>
        </w:rPr>
        <w:t xml:space="preserve"> will help you decide if you can build any process into your initial work to make it</w:t>
      </w:r>
      <w:r>
        <w:rPr>
          <w:bCs/>
        </w:rPr>
        <w:t xml:space="preserve"> easier </w:t>
      </w:r>
      <w:proofErr w:type="gramStart"/>
      <w:r>
        <w:rPr>
          <w:bCs/>
        </w:rPr>
        <w:t>later on</w:t>
      </w:r>
      <w:proofErr w:type="gramEnd"/>
      <w:r w:rsidRPr="00561DEC">
        <w:rPr>
          <w:bCs/>
        </w:rPr>
        <w:t xml:space="preserve">. For example, </w:t>
      </w:r>
      <w:r w:rsidR="00DB07D2">
        <w:rPr>
          <w:bCs/>
        </w:rPr>
        <w:t>you could gain consent from the people taking part in your research for you to get in touch with them later to ask if anything has changed.</w:t>
      </w:r>
      <w:r w:rsidR="00CB03A5" w:rsidRPr="00561DEC">
        <w:rPr>
          <w:bCs/>
        </w:rPr>
        <w:t xml:space="preserve"> Or </w:t>
      </w:r>
      <w:r w:rsidR="00B805DA">
        <w:rPr>
          <w:bCs/>
        </w:rPr>
        <w:t>you could</w:t>
      </w:r>
      <w:r w:rsidR="00CB03A5">
        <w:rPr>
          <w:bCs/>
        </w:rPr>
        <w:t xml:space="preserve"> </w:t>
      </w:r>
      <w:r w:rsidR="00C92E46" w:rsidRPr="00561DEC">
        <w:rPr>
          <w:bCs/>
        </w:rPr>
        <w:t>create re</w:t>
      </w:r>
      <w:r w:rsidR="0067546D" w:rsidRPr="00561DEC">
        <w:rPr>
          <w:bCs/>
        </w:rPr>
        <w:t xml:space="preserve">minders </w:t>
      </w:r>
      <w:r w:rsidR="00F278E5" w:rsidRPr="00561DEC">
        <w:rPr>
          <w:bCs/>
        </w:rPr>
        <w:t xml:space="preserve">in your diaries to follow up with relevant stakeholders </w:t>
      </w:r>
      <w:r w:rsidR="0070235F" w:rsidRPr="00561DEC">
        <w:rPr>
          <w:bCs/>
        </w:rPr>
        <w:t xml:space="preserve">on the progress of individual recommendations. </w:t>
      </w:r>
      <w:r w:rsidRPr="00561DEC">
        <w:rPr>
          <w:bCs/>
        </w:rPr>
        <w:t xml:space="preserve"> </w:t>
      </w:r>
    </w:p>
    <w:p w14:paraId="4526324C" w14:textId="77777777" w:rsidR="0080268B" w:rsidRDefault="0080268B" w:rsidP="0080268B">
      <w:pPr>
        <w:pStyle w:val="Bullet"/>
        <w:numPr>
          <w:ilvl w:val="0"/>
          <w:numId w:val="0"/>
        </w:numPr>
        <w:ind w:left="360"/>
      </w:pPr>
    </w:p>
    <w:p w14:paraId="18D279F1" w14:textId="64F52EBA" w:rsidR="0080268B" w:rsidRDefault="0080268B" w:rsidP="0080268B">
      <w:pPr>
        <w:pStyle w:val="Heading1"/>
      </w:pPr>
      <w:r>
        <w:t>Start having conversations with stakeholders as soon as possible</w:t>
      </w:r>
    </w:p>
    <w:p w14:paraId="4A04E197" w14:textId="77777777" w:rsidR="00274C03" w:rsidRDefault="00274C03" w:rsidP="00274C03">
      <w:r w:rsidRPr="00274C03">
        <w:t xml:space="preserve">Where possible, you should develop recommendations in collaboration with stakeholders who, through their influencing power, commissioning or provider responsibilities or their resources and capability, can help make change happen. </w:t>
      </w:r>
    </w:p>
    <w:p w14:paraId="014F72A3" w14:textId="70CF93B8" w:rsidR="00436B40" w:rsidRDefault="00436B40" w:rsidP="00E712A9">
      <w:pPr>
        <w:pStyle w:val="Bullet"/>
      </w:pPr>
      <w:r w:rsidRPr="00495DEA">
        <w:rPr>
          <w:b/>
        </w:rPr>
        <w:t>Identify good practice</w:t>
      </w:r>
      <w:r>
        <w:rPr>
          <w:b/>
        </w:rPr>
        <w:t>.</w:t>
      </w:r>
      <w:r>
        <w:t xml:space="preserve"> If your Healthwatch and the service provider have worked together </w:t>
      </w:r>
      <w:r w:rsidR="00A91A8F">
        <w:t>before</w:t>
      </w:r>
      <w:r>
        <w:t xml:space="preserve">, identify the type of recommendations that have been successfully implemented. </w:t>
      </w:r>
      <w:r w:rsidR="00905BB4">
        <w:t>When</w:t>
      </w:r>
      <w:r>
        <w:t xml:space="preserve"> working with a new service provider, you can </w:t>
      </w:r>
      <w:r w:rsidR="00D55437">
        <w:t>use</w:t>
      </w:r>
      <w:r>
        <w:t xml:space="preserve"> good practice </w:t>
      </w:r>
      <w:r w:rsidR="00BF3D8D">
        <w:t>from other services</w:t>
      </w:r>
      <w:r>
        <w:t xml:space="preserve"> and apply them to your recommendations</w:t>
      </w:r>
      <w:r w:rsidR="002E2442">
        <w:t>, helping to</w:t>
      </w:r>
      <w:r>
        <w:t xml:space="preserve"> inform </w:t>
      </w:r>
      <w:r w:rsidR="00122D33">
        <w:t xml:space="preserve">the </w:t>
      </w:r>
      <w:r>
        <w:t>future success of your recommendations.</w:t>
      </w:r>
    </w:p>
    <w:p w14:paraId="433F6C83" w14:textId="095497CA" w:rsidR="000D6DC9" w:rsidRDefault="00BE0AA9" w:rsidP="00EC7347">
      <w:pPr>
        <w:pStyle w:val="Bullet"/>
      </w:pPr>
      <w:r w:rsidRPr="004F48B2">
        <w:rPr>
          <w:b/>
        </w:rPr>
        <w:t>Where possible</w:t>
      </w:r>
      <w:r w:rsidR="00122D33">
        <w:rPr>
          <w:b/>
        </w:rPr>
        <w:t>,</w:t>
      </w:r>
      <w:r w:rsidRPr="004F48B2">
        <w:rPr>
          <w:b/>
        </w:rPr>
        <w:t xml:space="preserve"> give potential stakeholders early sight of your plans.</w:t>
      </w:r>
      <w:r>
        <w:t xml:space="preserve"> </w:t>
      </w:r>
      <w:r w:rsidR="00005A3D">
        <w:t xml:space="preserve">Get together to discuss your engagement </w:t>
      </w:r>
      <w:r w:rsidR="00F27356">
        <w:t xml:space="preserve">or research </w:t>
      </w:r>
      <w:r w:rsidR="00140DAB">
        <w:t>findings</w:t>
      </w:r>
      <w:r w:rsidR="00F27356">
        <w:t xml:space="preserve"> </w:t>
      </w:r>
      <w:r w:rsidR="006752CA">
        <w:t xml:space="preserve">at an early stage </w:t>
      </w:r>
      <w:r w:rsidR="00005A3D">
        <w:t xml:space="preserve">and identify good practice. </w:t>
      </w:r>
      <w:r w:rsidR="001112A1">
        <w:t xml:space="preserve">Agree </w:t>
      </w:r>
      <w:r w:rsidR="00140DAB">
        <w:t xml:space="preserve">on </w:t>
      </w:r>
      <w:r w:rsidR="001112A1">
        <w:t xml:space="preserve">what works and consider and agree </w:t>
      </w:r>
      <w:r w:rsidR="00CF7B13">
        <w:t xml:space="preserve">on </w:t>
      </w:r>
      <w:r w:rsidR="001112A1">
        <w:t xml:space="preserve">how </w:t>
      </w:r>
      <w:r w:rsidR="002D50BB">
        <w:t xml:space="preserve">you can use </w:t>
      </w:r>
      <w:r w:rsidR="001112A1">
        <w:t>this information to present locally relevant recommendations that will work.</w:t>
      </w:r>
      <w:r w:rsidR="000D0819">
        <w:t xml:space="preserve"> </w:t>
      </w:r>
      <w:r w:rsidR="007F04BD">
        <w:t xml:space="preserve"> </w:t>
      </w:r>
    </w:p>
    <w:p w14:paraId="0D28A146" w14:textId="65BD1789" w:rsidR="00314DF3" w:rsidRDefault="00314DF3" w:rsidP="00314DF3">
      <w:pPr>
        <w:pStyle w:val="Bullet"/>
      </w:pPr>
      <w:r w:rsidRPr="00856773">
        <w:rPr>
          <w:b/>
        </w:rPr>
        <w:lastRenderedPageBreak/>
        <w:t xml:space="preserve">Agree </w:t>
      </w:r>
      <w:r w:rsidR="00114630">
        <w:rPr>
          <w:b/>
        </w:rPr>
        <w:t xml:space="preserve">on the timelines </w:t>
      </w:r>
      <w:r w:rsidRPr="00856773">
        <w:rPr>
          <w:b/>
        </w:rPr>
        <w:t>you’ll work to with stakeholders</w:t>
      </w:r>
      <w:r>
        <w:t xml:space="preserve"> </w:t>
      </w:r>
      <w:r w:rsidR="001359D9">
        <w:t>to</w:t>
      </w:r>
      <w:r w:rsidR="009152B4">
        <w:t xml:space="preserve"> plan w</w:t>
      </w:r>
      <w:r w:rsidR="000203FD">
        <w:t xml:space="preserve">hen you will </w:t>
      </w:r>
      <w:r>
        <w:t>share your findings with them</w:t>
      </w:r>
      <w:r w:rsidR="00C361D7">
        <w:t xml:space="preserve">, </w:t>
      </w:r>
      <w:r>
        <w:t>think through any recommendations with the right people</w:t>
      </w:r>
      <w:r w:rsidR="00C361D7">
        <w:t xml:space="preserve"> and measure </w:t>
      </w:r>
      <w:r w:rsidR="002C654D">
        <w:t>the progress of implementation and success</w:t>
      </w:r>
      <w:r w:rsidR="000203FD">
        <w:t xml:space="preserve"> of the recommendations</w:t>
      </w:r>
      <w:r>
        <w:t xml:space="preserve">. </w:t>
      </w:r>
    </w:p>
    <w:p w14:paraId="04134F9E" w14:textId="63CBE43A" w:rsidR="00436B40" w:rsidRDefault="00436B40" w:rsidP="004338DE">
      <w:pPr>
        <w:pStyle w:val="Bullet"/>
      </w:pPr>
      <w:r w:rsidRPr="008A06A3">
        <w:rPr>
          <w:b/>
        </w:rPr>
        <w:t>Remember</w:t>
      </w:r>
      <w:r w:rsidRPr="0548A4AA">
        <w:rPr>
          <w:b/>
          <w:bCs/>
        </w:rPr>
        <w:t>:</w:t>
      </w:r>
      <w:r w:rsidRPr="008A06A3">
        <w:rPr>
          <w:b/>
        </w:rPr>
        <w:t xml:space="preserve"> effective recommendations provide workable cost-effective solutions.</w:t>
      </w:r>
      <w:r>
        <w:t xml:space="preserve"> </w:t>
      </w:r>
      <w:r w:rsidR="00CD351A">
        <w:t>By working with</w:t>
      </w:r>
      <w:r>
        <w:t xml:space="preserve"> stakeholders</w:t>
      </w:r>
      <w:r w:rsidR="00CD351A">
        <w:t>, you can develop cost-effective solutions.</w:t>
      </w:r>
      <w:r>
        <w:t xml:space="preserve"> Relying on one provider to implement the recommendations may be limiting. Be creative and look to others who have relevant expertise to assist you.</w:t>
      </w:r>
    </w:p>
    <w:p w14:paraId="4111F198" w14:textId="6EC6D280" w:rsidR="00436B40" w:rsidRDefault="00436B40" w:rsidP="00C70D85">
      <w:r>
        <w:t>It’s important to note that whilst ideally</w:t>
      </w:r>
      <w:r w:rsidR="00DA4A60">
        <w:t>,</w:t>
      </w:r>
      <w:r>
        <w:t xml:space="preserve"> </w:t>
      </w:r>
      <w:r w:rsidR="00E705AD">
        <w:t xml:space="preserve">you should </w:t>
      </w:r>
      <w:r w:rsidR="00421D50">
        <w:t xml:space="preserve">carry out research in collaboration with relevant stakeholders </w:t>
      </w:r>
      <w:r>
        <w:t xml:space="preserve">to ensure the best outcomes for your recommendations, there might be times when a judgement call is needed to continue with a piece of research even if you don’t initially have </w:t>
      </w:r>
      <w:r w:rsidR="000920C3">
        <w:t>their</w:t>
      </w:r>
      <w:r>
        <w:t xml:space="preserve"> support. </w:t>
      </w:r>
      <w:r w:rsidR="00AB5749">
        <w:t>You should make such</w:t>
      </w:r>
      <w:r>
        <w:t xml:space="preserve"> decisions after careful consideration and </w:t>
      </w:r>
      <w:r w:rsidR="006A65D0">
        <w:t>planning</w:t>
      </w:r>
      <w:r>
        <w:t xml:space="preserve">. </w:t>
      </w:r>
    </w:p>
    <w:p w14:paraId="5C1277D8" w14:textId="6737983A" w:rsidR="00650FBA" w:rsidRPr="00C70D85" w:rsidRDefault="00436B40" w:rsidP="00C70D85">
      <w:pPr>
        <w:pStyle w:val="Quotesource"/>
        <w:spacing w:after="0"/>
        <w:rPr>
          <w:b/>
        </w:rPr>
      </w:pPr>
      <w:r w:rsidRPr="00C70D85">
        <w:rPr>
          <w:b/>
        </w:rPr>
        <w:t xml:space="preserve">For </w:t>
      </w:r>
      <w:r w:rsidR="00650FBA" w:rsidRPr="00650FBA">
        <w:rPr>
          <w:b/>
        </w:rPr>
        <w:t>example</w:t>
      </w:r>
      <w:r w:rsidR="00650FBA" w:rsidRPr="00C70D85">
        <w:rPr>
          <w:b/>
        </w:rPr>
        <w:t>:</w:t>
      </w:r>
      <w:r w:rsidRPr="00C70D85">
        <w:rPr>
          <w:b/>
        </w:rPr>
        <w:t xml:space="preserve"> </w:t>
      </w:r>
    </w:p>
    <w:p w14:paraId="1D7CD24B" w14:textId="3ED99CE4" w:rsidR="00DE221D" w:rsidRDefault="00650FBA" w:rsidP="00436B40">
      <w:pPr>
        <w:pStyle w:val="Quotesource"/>
      </w:pPr>
      <w:r>
        <w:t>Y</w:t>
      </w:r>
      <w:r w:rsidR="00436B40">
        <w:t>ou are planning an Enter and View visit</w:t>
      </w:r>
      <w:r w:rsidR="00715601">
        <w:t>;</w:t>
      </w:r>
      <w:r w:rsidR="00436B40">
        <w:t xml:space="preserve"> however, the provider hasn’t implemented </w:t>
      </w:r>
      <w:r w:rsidR="00947111">
        <w:t>specific</w:t>
      </w:r>
      <w:r w:rsidR="00436B40">
        <w:t xml:space="preserve"> recommendations you’ve previously made because they don’t share your perspective on prioritising making improvements. You might even feel they are somewhat hostile. But, if you think there are significant concerns, you can still decide to go ahead with a visit anyway. In such a case, you would need to factor in other approaches to gaining influence and achieving change.   </w:t>
      </w:r>
    </w:p>
    <w:p w14:paraId="6AEF8E57" w14:textId="77777777" w:rsidR="00FC4DEA" w:rsidRDefault="00FC4DEA" w:rsidP="00FC4DEA"/>
    <w:p w14:paraId="19646F82" w14:textId="1E02C295" w:rsidR="00DC4DFB" w:rsidRDefault="00DC4DFB" w:rsidP="00DC4DFB">
      <w:pPr>
        <w:pStyle w:val="Heading1"/>
      </w:pPr>
      <w:r>
        <w:t>Explore the potential to involve service users in coming up with solutions</w:t>
      </w:r>
    </w:p>
    <w:p w14:paraId="3D168B4B" w14:textId="3E0006F0" w:rsidR="00DC4DFB" w:rsidRDefault="00DC4DFB" w:rsidP="00DC4DFB">
      <w:r w:rsidRPr="001C23A8">
        <w:rPr>
          <w:b/>
          <w:bCs/>
        </w:rPr>
        <w:t xml:space="preserve">Think about how you can involve people in </w:t>
      </w:r>
      <w:r w:rsidR="00947111">
        <w:rPr>
          <w:b/>
          <w:bCs/>
        </w:rPr>
        <w:t>the</w:t>
      </w:r>
      <w:r w:rsidRPr="001C23A8">
        <w:rPr>
          <w:b/>
          <w:bCs/>
        </w:rPr>
        <w:t xml:space="preserve"> co-designing of services</w:t>
      </w:r>
      <w:r>
        <w:t xml:space="preserve">. For example, you can ask people what solutions they’d suggest during your research. Alternatively, you could ask for their </w:t>
      </w:r>
      <w:r w:rsidR="005736A8">
        <w:t>views</w:t>
      </w:r>
      <w:r>
        <w:t xml:space="preserve"> on your recommendations once you have finished your piece of research. </w:t>
      </w:r>
      <w:r w:rsidR="004768B1">
        <w:t>Doing this</w:t>
      </w:r>
      <w:r>
        <w:t xml:space="preserve"> will </w:t>
      </w:r>
      <w:r w:rsidR="003A1FBB">
        <w:t>ensure</w:t>
      </w:r>
      <w:r>
        <w:t xml:space="preserve"> service users </w:t>
      </w:r>
      <w:r w:rsidR="00B512C2">
        <w:t>are</w:t>
      </w:r>
      <w:r>
        <w:t xml:space="preserve"> more ‘active partners’ rather than passive recipients of the conclusions reached by Healthwatch and the stakeholders. </w:t>
      </w:r>
    </w:p>
    <w:p w14:paraId="34FF9628" w14:textId="4AC38AB9" w:rsidR="00DF6D37" w:rsidRDefault="0035102A" w:rsidP="00DC4DFB">
      <w:r>
        <w:t xml:space="preserve">When making recommendations for specific groups, it is </w:t>
      </w:r>
      <w:r w:rsidR="00B7498B">
        <w:t>essential</w:t>
      </w:r>
      <w:r>
        <w:t xml:space="preserve"> to make sure </w:t>
      </w:r>
      <w:r w:rsidR="00706E29">
        <w:t xml:space="preserve">the </w:t>
      </w:r>
      <w:r w:rsidR="00CF74E2">
        <w:t xml:space="preserve">people </w:t>
      </w:r>
      <w:r w:rsidR="00706E29">
        <w:t xml:space="preserve">from those groups </w:t>
      </w:r>
      <w:r w:rsidR="00BD6A6D">
        <w:t>inform them.</w:t>
      </w:r>
      <w:r>
        <w:t xml:space="preserve"> </w:t>
      </w:r>
      <w:r w:rsidR="001854B0">
        <w:t>You should also think through how the recommendations will</w:t>
      </w:r>
      <w:r w:rsidR="00706E29">
        <w:t xml:space="preserve"> </w:t>
      </w:r>
      <w:r w:rsidR="00B04CF4">
        <w:t xml:space="preserve">impact </w:t>
      </w:r>
      <w:r w:rsidR="001854B0">
        <w:t>them</w:t>
      </w:r>
      <w:r w:rsidR="009A6CF7">
        <w:t xml:space="preserve">. </w:t>
      </w:r>
    </w:p>
    <w:p w14:paraId="75EFA65C" w14:textId="77777777" w:rsidR="00DF6D37" w:rsidRDefault="00DF6D37" w:rsidP="00DC4DFB"/>
    <w:p w14:paraId="0096E08E" w14:textId="29C60076" w:rsidR="00957955" w:rsidRDefault="002D334F" w:rsidP="0002734E">
      <w:pPr>
        <w:pStyle w:val="Heading1"/>
      </w:pPr>
      <w:r>
        <w:t>F</w:t>
      </w:r>
      <w:r w:rsidR="00CB6BC6">
        <w:t>ormulate recommendations</w:t>
      </w:r>
    </w:p>
    <w:p w14:paraId="336F63E6" w14:textId="77777777" w:rsidR="00DF1297" w:rsidRDefault="00696C5E" w:rsidP="00795E36">
      <w:pPr>
        <w:pStyle w:val="Bullet"/>
      </w:pPr>
      <w:r w:rsidRPr="00807EED">
        <w:rPr>
          <w:b/>
          <w:bCs/>
        </w:rPr>
        <w:t xml:space="preserve">Recommendations should directly respond to the key findings from your </w:t>
      </w:r>
      <w:r w:rsidR="00807EED">
        <w:rPr>
          <w:b/>
          <w:bCs/>
        </w:rPr>
        <w:t>research</w:t>
      </w:r>
      <w:r>
        <w:t>.</w:t>
      </w:r>
      <w:r w:rsidR="00795E36">
        <w:t xml:space="preserve"> Key findings should be those where there is a robust evidence base</w:t>
      </w:r>
      <w:r w:rsidR="00DF1297">
        <w:t xml:space="preserve">.  </w:t>
      </w:r>
    </w:p>
    <w:p w14:paraId="26EA0862" w14:textId="72AC321B" w:rsidR="00795E36" w:rsidRDefault="00DF1297" w:rsidP="00795E36">
      <w:pPr>
        <w:pStyle w:val="Bullet"/>
      </w:pPr>
      <w:r w:rsidRPr="00DF1297">
        <w:rPr>
          <w:b/>
          <w:bCs/>
        </w:rPr>
        <w:t>Recommendations s</w:t>
      </w:r>
      <w:r w:rsidR="00F31AA7" w:rsidRPr="00DF1297">
        <w:rPr>
          <w:b/>
          <w:bCs/>
        </w:rPr>
        <w:t xml:space="preserve">hould be </w:t>
      </w:r>
      <w:r w:rsidR="00262435">
        <w:rPr>
          <w:b/>
          <w:bCs/>
        </w:rPr>
        <w:t>brief</w:t>
      </w:r>
      <w:r w:rsidR="008B5BAF">
        <w:t xml:space="preserve"> and </w:t>
      </w:r>
      <w:r w:rsidR="00A479BC">
        <w:t xml:space="preserve">use a </w:t>
      </w:r>
      <w:r w:rsidR="004858FA">
        <w:t xml:space="preserve">“SMART” format- </w:t>
      </w:r>
      <w:r w:rsidR="004858FA" w:rsidRPr="004858FA">
        <w:t>Specific, Measurable, Attainable, Realistic, Timely</w:t>
      </w:r>
      <w:r w:rsidR="009C48E0">
        <w:t xml:space="preserve">. </w:t>
      </w:r>
      <w:r w:rsidR="001F445B">
        <w:t xml:space="preserve">Follow each recommendation </w:t>
      </w:r>
      <w:r w:rsidR="00683405">
        <w:t xml:space="preserve">with a few sentences of explanatory text. </w:t>
      </w:r>
    </w:p>
    <w:p w14:paraId="78628B17" w14:textId="2289CB97" w:rsidR="00F013CD" w:rsidRDefault="001773B4" w:rsidP="006C5F48">
      <w:pPr>
        <w:pStyle w:val="Bullet"/>
      </w:pPr>
      <w:r w:rsidRPr="0010253B">
        <w:rPr>
          <w:b/>
          <w:bCs/>
        </w:rPr>
        <w:t xml:space="preserve">Propose solutions </w:t>
      </w:r>
      <w:r w:rsidR="0069795B" w:rsidRPr="0010253B">
        <w:rPr>
          <w:b/>
          <w:bCs/>
        </w:rPr>
        <w:t xml:space="preserve">to address </w:t>
      </w:r>
      <w:r w:rsidR="008A1D35" w:rsidRPr="0010253B">
        <w:rPr>
          <w:b/>
          <w:bCs/>
        </w:rPr>
        <w:t xml:space="preserve">the issues or opportunities for further improvements </w:t>
      </w:r>
      <w:r w:rsidR="00042222" w:rsidRPr="0010253B">
        <w:rPr>
          <w:b/>
          <w:bCs/>
        </w:rPr>
        <w:t xml:space="preserve">uncovered during </w:t>
      </w:r>
      <w:r w:rsidR="00C44605" w:rsidRPr="0010253B">
        <w:rPr>
          <w:b/>
          <w:bCs/>
        </w:rPr>
        <w:t xml:space="preserve">data </w:t>
      </w:r>
      <w:r w:rsidR="00042222" w:rsidRPr="0010253B">
        <w:rPr>
          <w:b/>
          <w:bCs/>
        </w:rPr>
        <w:t>analysis</w:t>
      </w:r>
      <w:r w:rsidR="00042222">
        <w:t xml:space="preserve">. </w:t>
      </w:r>
      <w:r w:rsidR="00082507">
        <w:t xml:space="preserve">Keep in mind that </w:t>
      </w:r>
      <w:r w:rsidR="00D20223">
        <w:t xml:space="preserve">you’re </w:t>
      </w:r>
      <w:r w:rsidR="00F26DE4">
        <w:t>constructing a</w:t>
      </w:r>
      <w:r w:rsidR="00585E15">
        <w:t>n argument</w:t>
      </w:r>
      <w:r w:rsidR="001E00DB">
        <w:t xml:space="preserve"> </w:t>
      </w:r>
      <w:r w:rsidR="00585E15">
        <w:t>- a</w:t>
      </w:r>
      <w:r w:rsidR="00F26DE4">
        <w:t xml:space="preserve"> narrative </w:t>
      </w:r>
      <w:r w:rsidR="00585E15">
        <w:t xml:space="preserve">that nudges </w:t>
      </w:r>
      <w:r w:rsidR="00A15A3C">
        <w:t>your</w:t>
      </w:r>
      <w:r w:rsidR="00794921">
        <w:t xml:space="preserve"> stakeholders toward</w:t>
      </w:r>
      <w:r w:rsidR="00603ECB">
        <w:t>s</w:t>
      </w:r>
      <w:r w:rsidR="00794921">
        <w:t xml:space="preserve"> </w:t>
      </w:r>
      <w:r w:rsidR="00A15A3C">
        <w:t>the</w:t>
      </w:r>
      <w:r w:rsidR="00794921">
        <w:t xml:space="preserve"> proposed </w:t>
      </w:r>
      <w:r w:rsidR="00CB16F8">
        <w:t xml:space="preserve">recommendations. </w:t>
      </w:r>
      <w:r w:rsidR="006A33D3">
        <w:t xml:space="preserve">It is therefore important to </w:t>
      </w:r>
      <w:r w:rsidR="00602A83">
        <w:t xml:space="preserve">back up your advice with evidence and </w:t>
      </w:r>
      <w:r w:rsidR="006A7D7B">
        <w:t>sound</w:t>
      </w:r>
      <w:r w:rsidR="00602A83">
        <w:t xml:space="preserve"> reasoning. </w:t>
      </w:r>
    </w:p>
    <w:p w14:paraId="2FAB073E" w14:textId="77777777" w:rsidR="00A04893" w:rsidRDefault="00F013CD" w:rsidP="006C5F48">
      <w:pPr>
        <w:pStyle w:val="Bullet"/>
      </w:pPr>
      <w:r>
        <w:rPr>
          <w:b/>
          <w:bCs/>
        </w:rPr>
        <w:lastRenderedPageBreak/>
        <w:t xml:space="preserve">Check the context </w:t>
      </w:r>
      <w:r w:rsidR="00A04893">
        <w:t>–</w:t>
      </w:r>
      <w:r>
        <w:t xml:space="preserve"> </w:t>
      </w:r>
      <w:r w:rsidR="00A04893">
        <w:t>Although the recommendations need to respond to the key findings from your research,</w:t>
      </w:r>
      <w:r w:rsidR="0010253B">
        <w:t xml:space="preserve"> you’ll need to consider the context</w:t>
      </w:r>
      <w:r w:rsidR="00A04893">
        <w:t xml:space="preserve"> for each one.  </w:t>
      </w:r>
    </w:p>
    <w:p w14:paraId="25395CBC" w14:textId="5CA56ECF" w:rsidR="00A04893" w:rsidRDefault="00240C48" w:rsidP="00A04893">
      <w:pPr>
        <w:pStyle w:val="Bullet"/>
        <w:numPr>
          <w:ilvl w:val="1"/>
          <w:numId w:val="1"/>
        </w:numPr>
      </w:pPr>
      <w:r>
        <w:t>H</w:t>
      </w:r>
      <w:r w:rsidR="00F013CD">
        <w:t>ave there been any changes</w:t>
      </w:r>
      <w:r w:rsidR="007D6154">
        <w:t xml:space="preserve"> to the service since you</w:t>
      </w:r>
      <w:r w:rsidR="00C76377">
        <w:t xml:space="preserve"> undertook the research</w:t>
      </w:r>
      <w:r>
        <w:t xml:space="preserve"> that might affect what you want to propose? </w:t>
      </w:r>
      <w:r w:rsidR="001E035A">
        <w:t xml:space="preserve">For example, there is no point </w:t>
      </w:r>
      <w:r w:rsidR="00F47C71">
        <w:t xml:space="preserve">in </w:t>
      </w:r>
      <w:r w:rsidR="001E035A">
        <w:t>r</w:t>
      </w:r>
      <w:r w:rsidR="00566E9A" w:rsidRPr="00566E9A">
        <w:t xml:space="preserve">ecommending a standalone clinic after plans for a health centre </w:t>
      </w:r>
      <w:r w:rsidR="001E035A">
        <w:t xml:space="preserve">are </w:t>
      </w:r>
      <w:r w:rsidR="00566E9A" w:rsidRPr="00566E9A">
        <w:t>announced</w:t>
      </w:r>
      <w:r w:rsidR="001E035A">
        <w:t xml:space="preserve">.  </w:t>
      </w:r>
    </w:p>
    <w:p w14:paraId="491ACBF4" w14:textId="6E6077CE" w:rsidR="00340E0C" w:rsidRDefault="00240C48" w:rsidP="00340E0C">
      <w:pPr>
        <w:pStyle w:val="Bullet"/>
        <w:numPr>
          <w:ilvl w:val="1"/>
          <w:numId w:val="1"/>
        </w:numPr>
      </w:pPr>
      <w:r>
        <w:t>A</w:t>
      </w:r>
      <w:r w:rsidRPr="00240C48">
        <w:t>re there other factors to consider that might affect how people responded</w:t>
      </w:r>
      <w:r>
        <w:t xml:space="preserve">? </w:t>
      </w:r>
      <w:r w:rsidR="00846ADE">
        <w:t>For example, people might have asked for more face</w:t>
      </w:r>
      <w:r w:rsidR="0069672C">
        <w:t>-</w:t>
      </w:r>
      <w:r w:rsidR="00846ADE">
        <w:t>to</w:t>
      </w:r>
      <w:r w:rsidR="0069672C">
        <w:t>-</w:t>
      </w:r>
      <w:r w:rsidR="00846ADE">
        <w:t xml:space="preserve">face appointments during lockdown as </w:t>
      </w:r>
      <w:r w:rsidR="00210148">
        <w:t xml:space="preserve">very few were available, but </w:t>
      </w:r>
      <w:r w:rsidR="000E3A04">
        <w:t>you publis</w:t>
      </w:r>
      <w:r w:rsidR="0069672C">
        <w:t>h</w:t>
      </w:r>
      <w:r w:rsidR="000E3A04">
        <w:t xml:space="preserve"> </w:t>
      </w:r>
      <w:r w:rsidR="00210148">
        <w:t xml:space="preserve">the report after restrictions </w:t>
      </w:r>
      <w:r w:rsidR="000E3A04">
        <w:t>lift.</w:t>
      </w:r>
      <w:r w:rsidR="00210148">
        <w:t xml:space="preserve"> </w:t>
      </w:r>
    </w:p>
    <w:p w14:paraId="58660263" w14:textId="0B7242F8" w:rsidR="00D57EA5" w:rsidRDefault="005B3545" w:rsidP="006C7487">
      <w:pPr>
        <w:pStyle w:val="Bullet"/>
      </w:pPr>
      <w:r w:rsidRPr="00C321EA">
        <w:rPr>
          <w:b/>
          <w:bCs/>
        </w:rPr>
        <w:t xml:space="preserve">It might be </w:t>
      </w:r>
      <w:r w:rsidR="0047071F">
        <w:rPr>
          <w:b/>
          <w:bCs/>
        </w:rPr>
        <w:t>helpful</w:t>
      </w:r>
      <w:r w:rsidRPr="00C321EA">
        <w:rPr>
          <w:b/>
          <w:bCs/>
        </w:rPr>
        <w:t xml:space="preserve"> </w:t>
      </w:r>
      <w:r w:rsidR="00C207F8" w:rsidRPr="00C321EA">
        <w:rPr>
          <w:b/>
          <w:bCs/>
        </w:rPr>
        <w:t xml:space="preserve">to link </w:t>
      </w:r>
      <w:r w:rsidR="002410CB" w:rsidRPr="00C321EA">
        <w:rPr>
          <w:b/>
          <w:bCs/>
        </w:rPr>
        <w:t>the</w:t>
      </w:r>
      <w:r w:rsidR="00C207F8" w:rsidRPr="00C321EA">
        <w:rPr>
          <w:b/>
          <w:bCs/>
        </w:rPr>
        <w:t xml:space="preserve"> findings</w:t>
      </w:r>
      <w:r w:rsidR="002410CB" w:rsidRPr="00C321EA">
        <w:rPr>
          <w:b/>
          <w:bCs/>
        </w:rPr>
        <w:t xml:space="preserve"> with your recommendations</w:t>
      </w:r>
      <w:r w:rsidR="0047071F">
        <w:rPr>
          <w:b/>
          <w:bCs/>
        </w:rPr>
        <w:t xml:space="preserve"> visually</w:t>
      </w:r>
      <w:r w:rsidR="002410CB" w:rsidRPr="00C321EA">
        <w:rPr>
          <w:b/>
          <w:bCs/>
        </w:rPr>
        <w:t>.</w:t>
      </w:r>
      <w:r w:rsidR="002410CB">
        <w:t xml:space="preserve"> For example, you can </w:t>
      </w:r>
      <w:r w:rsidR="001068BD">
        <w:t>use a two-columned table</w:t>
      </w:r>
      <w:r w:rsidR="003B13F8">
        <w:t xml:space="preserve"> </w:t>
      </w:r>
      <w:r w:rsidR="001068BD">
        <w:t xml:space="preserve">- the first column </w:t>
      </w:r>
      <w:proofErr w:type="gramStart"/>
      <w:r w:rsidR="001068BD">
        <w:t>list</w:t>
      </w:r>
      <w:proofErr w:type="gramEnd"/>
      <w:r w:rsidR="001068BD">
        <w:t xml:space="preserve"> the </w:t>
      </w:r>
      <w:r w:rsidR="00B83F58">
        <w:t>results</w:t>
      </w:r>
      <w:r w:rsidR="00A34FBF">
        <w:t>,</w:t>
      </w:r>
      <w:r w:rsidR="001068BD">
        <w:t xml:space="preserve"> and</w:t>
      </w:r>
      <w:r w:rsidR="00062962">
        <w:t xml:space="preserve"> the second column for respective </w:t>
      </w:r>
      <w:r w:rsidR="00461DD0">
        <w:t xml:space="preserve">recommendations listed adjacently. </w:t>
      </w:r>
      <w:r w:rsidR="001068BD">
        <w:t xml:space="preserve"> </w:t>
      </w:r>
    </w:p>
    <w:p w14:paraId="23999A9F" w14:textId="54A10F48" w:rsidR="00AB598A" w:rsidRDefault="00AB598A" w:rsidP="006C7487">
      <w:pPr>
        <w:pStyle w:val="Bullet"/>
      </w:pPr>
      <w:r>
        <w:rPr>
          <w:b/>
          <w:bCs/>
        </w:rPr>
        <w:t>When formulating recommendations, think about equality, diversity and inclusion issues.</w:t>
      </w:r>
      <w:r>
        <w:t xml:space="preserve">  Do your </w:t>
      </w:r>
      <w:r w:rsidR="007E2DA4">
        <w:t xml:space="preserve">research findings make </w:t>
      </w:r>
      <w:r w:rsidR="008E16D3">
        <w:t>a</w:t>
      </w:r>
      <w:r w:rsidR="007E2DA4">
        <w:t xml:space="preserve"> case for change because you have identified aspects of services that </w:t>
      </w:r>
      <w:r w:rsidR="00070A0B">
        <w:t>don’t meet the needs of some groups?</w:t>
      </w:r>
    </w:p>
    <w:p w14:paraId="69E6F9C3" w14:textId="1949F95E" w:rsidR="0002734E" w:rsidRDefault="0002734E" w:rsidP="008B7AA3">
      <w:pPr>
        <w:pStyle w:val="Heading1"/>
      </w:pPr>
      <w:r>
        <w:t xml:space="preserve">How to make your recommendations stick </w:t>
      </w:r>
    </w:p>
    <w:p w14:paraId="4E87197C" w14:textId="1A28E0DE" w:rsidR="00096A99" w:rsidRDefault="00554611" w:rsidP="00BD5327">
      <w:pPr>
        <w:pStyle w:val="Bullet"/>
      </w:pPr>
      <w:r w:rsidRPr="00554611">
        <w:rPr>
          <w:b/>
          <w:bCs/>
        </w:rPr>
        <w:t xml:space="preserve">Use the whole research process to </w:t>
      </w:r>
      <w:r w:rsidR="002C744F">
        <w:rPr>
          <w:b/>
          <w:bCs/>
        </w:rPr>
        <w:t>test out possible</w:t>
      </w:r>
      <w:r w:rsidRPr="00554611">
        <w:rPr>
          <w:b/>
          <w:bCs/>
        </w:rPr>
        <w:t xml:space="preserve"> recommendations</w:t>
      </w:r>
      <w:r>
        <w:t xml:space="preserve">. </w:t>
      </w:r>
      <w:r w:rsidR="00096A99">
        <w:t xml:space="preserve">Making recommendations isn’t something that happens at the end of a process, </w:t>
      </w:r>
      <w:r w:rsidR="00547368">
        <w:t>you should develop them</w:t>
      </w:r>
      <w:r w:rsidR="00096A99">
        <w:t xml:space="preserve"> as findings emerge. </w:t>
      </w:r>
      <w:r w:rsidR="002C744F">
        <w:t>You might start with options</w:t>
      </w:r>
      <w:r w:rsidR="00056F5F">
        <w:t xml:space="preserve"> for recommendations and whittle them down to the most workable ones over time by talking to stakeholders. </w:t>
      </w:r>
      <w:r w:rsidR="00096A99">
        <w:t xml:space="preserve">In some cases, recommendations may already have been actioned before a project has finished, </w:t>
      </w:r>
      <w:r w:rsidR="009C1456">
        <w:t>indicating</w:t>
      </w:r>
      <w:r w:rsidR="00096A99">
        <w:t xml:space="preserve"> a strong and collaborative relationship between </w:t>
      </w:r>
      <w:r w:rsidR="009C1456">
        <w:t xml:space="preserve">you and </w:t>
      </w:r>
      <w:r w:rsidR="00096A99">
        <w:t xml:space="preserve">stakeholders. </w:t>
      </w:r>
    </w:p>
    <w:p w14:paraId="2F29A344" w14:textId="6E01253D" w:rsidR="0002734E" w:rsidRDefault="009D2D96" w:rsidP="00BD5327">
      <w:pPr>
        <w:pStyle w:val="Bullet"/>
      </w:pPr>
      <w:r w:rsidRPr="00C321EA">
        <w:rPr>
          <w:b/>
          <w:bCs/>
        </w:rPr>
        <w:t xml:space="preserve">It is </w:t>
      </w:r>
      <w:r w:rsidR="00F157D7">
        <w:rPr>
          <w:b/>
          <w:bCs/>
        </w:rPr>
        <w:t>crucial</w:t>
      </w:r>
      <w:r w:rsidRPr="00C321EA">
        <w:rPr>
          <w:b/>
          <w:bCs/>
        </w:rPr>
        <w:t xml:space="preserve"> for your stakeholders</w:t>
      </w:r>
      <w:r w:rsidR="0002734E" w:rsidRPr="00C321EA">
        <w:rPr>
          <w:b/>
          <w:bCs/>
        </w:rPr>
        <w:t xml:space="preserve"> </w:t>
      </w:r>
      <w:r w:rsidR="002B1A8D" w:rsidRPr="00C321EA">
        <w:rPr>
          <w:b/>
          <w:bCs/>
        </w:rPr>
        <w:t xml:space="preserve">to </w:t>
      </w:r>
      <w:r w:rsidR="0002734E" w:rsidRPr="00C321EA">
        <w:rPr>
          <w:b/>
          <w:bCs/>
        </w:rPr>
        <w:t xml:space="preserve">understand the value that Healthwatch insight can bring to their work and the </w:t>
      </w:r>
      <w:r w:rsidR="000D6085">
        <w:rPr>
          <w:b/>
          <w:bCs/>
        </w:rPr>
        <w:t>importance</w:t>
      </w:r>
      <w:r w:rsidR="0002734E" w:rsidRPr="00C321EA">
        <w:rPr>
          <w:b/>
          <w:bCs/>
        </w:rPr>
        <w:t xml:space="preserve"> of our independence</w:t>
      </w:r>
      <w:r w:rsidR="0002734E">
        <w:t xml:space="preserve">. </w:t>
      </w:r>
      <w:r w:rsidR="00AF5416">
        <w:t xml:space="preserve">On some occasions, </w:t>
      </w:r>
      <w:r w:rsidR="0002734E">
        <w:t>understanding what has worked well within the local area in the past will come into play.</w:t>
      </w:r>
      <w:r w:rsidR="00F20885">
        <w:t xml:space="preserve"> </w:t>
      </w:r>
      <w:r w:rsidR="00992AEB">
        <w:t>On other</w:t>
      </w:r>
      <w:r w:rsidR="00800302">
        <w:t>s</w:t>
      </w:r>
      <w:r w:rsidR="00992AEB">
        <w:t xml:space="preserve">, </w:t>
      </w:r>
      <w:r w:rsidR="00650CA4">
        <w:t>your</w:t>
      </w:r>
      <w:r w:rsidR="00896EA9">
        <w:t xml:space="preserve"> insight might be useful for </w:t>
      </w:r>
      <w:r w:rsidR="00DD4D57">
        <w:t>stakeholders</w:t>
      </w:r>
      <w:r w:rsidR="00896EA9">
        <w:t xml:space="preserve"> to plan </w:t>
      </w:r>
      <w:r w:rsidR="001323B6">
        <w:t xml:space="preserve">their </w:t>
      </w:r>
      <w:r w:rsidR="000A1B87">
        <w:t xml:space="preserve">future </w:t>
      </w:r>
      <w:r w:rsidR="001323B6">
        <w:t>actions.</w:t>
      </w:r>
      <w:r w:rsidR="00A04137">
        <w:t xml:space="preserve"> </w:t>
      </w:r>
      <w:r w:rsidR="00732362">
        <w:t xml:space="preserve"> </w:t>
      </w:r>
      <w:r w:rsidR="00896EA9">
        <w:t xml:space="preserve"> </w:t>
      </w:r>
    </w:p>
    <w:p w14:paraId="3CBDB09C" w14:textId="77777777" w:rsidR="00B46138" w:rsidRPr="00AC77CF" w:rsidRDefault="0068759A" w:rsidP="005A128D">
      <w:pPr>
        <w:pStyle w:val="Quotesource"/>
        <w:pBdr>
          <w:bottom w:val="single" w:sz="36" w:space="0" w:color="E8F6CE" w:themeColor="accent3" w:themeTint="33"/>
        </w:pBdr>
        <w:spacing w:after="0"/>
        <w:rPr>
          <w:b/>
        </w:rPr>
      </w:pPr>
      <w:r w:rsidRPr="00AC77CF">
        <w:rPr>
          <w:b/>
        </w:rPr>
        <w:t>For example</w:t>
      </w:r>
      <w:r w:rsidR="00B46138" w:rsidRPr="00AC77CF">
        <w:rPr>
          <w:b/>
        </w:rPr>
        <w:t>:</w:t>
      </w:r>
    </w:p>
    <w:p w14:paraId="459BC549" w14:textId="07CB0C7D" w:rsidR="0068759A" w:rsidRDefault="00B46138" w:rsidP="005A128D">
      <w:pPr>
        <w:pStyle w:val="Quotesource"/>
        <w:pBdr>
          <w:bottom w:val="single" w:sz="36" w:space="0" w:color="E8F6CE" w:themeColor="accent3" w:themeTint="33"/>
        </w:pBdr>
      </w:pPr>
      <w:r>
        <w:t>A</w:t>
      </w:r>
      <w:r w:rsidR="0068759A">
        <w:t xml:space="preserve">t the start of the COVID-19 pandemic, </w:t>
      </w:r>
      <w:r w:rsidR="00EE3167">
        <w:t xml:space="preserve">some local Healthwatch felt that </w:t>
      </w:r>
      <w:r w:rsidR="00876FAB">
        <w:t xml:space="preserve">their stakeholders were nervous </w:t>
      </w:r>
      <w:r w:rsidR="0040137A">
        <w:t xml:space="preserve">and </w:t>
      </w:r>
      <w:r w:rsidR="00BD0936">
        <w:t xml:space="preserve">often against them finding out about </w:t>
      </w:r>
      <w:r w:rsidR="00720BB3">
        <w:t>people’s experiences</w:t>
      </w:r>
      <w:r w:rsidR="00D7783B">
        <w:t xml:space="preserve"> because they were wary of criticism. </w:t>
      </w:r>
      <w:r w:rsidR="0025552A">
        <w:t xml:space="preserve">However, once they saw what type of </w:t>
      </w:r>
      <w:r w:rsidR="00FD216D">
        <w:t>information</w:t>
      </w:r>
      <w:r w:rsidR="0025552A">
        <w:t xml:space="preserve"> was collected and how </w:t>
      </w:r>
      <w:r w:rsidR="00BD477C">
        <w:t xml:space="preserve">valuable the insight was </w:t>
      </w:r>
      <w:r w:rsidR="00FD216D">
        <w:t xml:space="preserve">to improve the services, they quickly </w:t>
      </w:r>
      <w:r w:rsidR="00550B27">
        <w:t>worked</w:t>
      </w:r>
      <w:r w:rsidR="00636D42">
        <w:t xml:space="preserve"> collaboratively with </w:t>
      </w:r>
      <w:r w:rsidR="00550B27">
        <w:t xml:space="preserve">the </w:t>
      </w:r>
      <w:r w:rsidR="00636D42">
        <w:t xml:space="preserve">local Healthwatch. </w:t>
      </w:r>
    </w:p>
    <w:p w14:paraId="75E49BED" w14:textId="6169247A" w:rsidR="00B769AA" w:rsidRDefault="00B769AA" w:rsidP="00EC7347">
      <w:pPr>
        <w:pStyle w:val="Bullet"/>
      </w:pPr>
      <w:r w:rsidRPr="00554611">
        <w:rPr>
          <w:b/>
          <w:bCs/>
        </w:rPr>
        <w:t xml:space="preserve">Plan a final meeting </w:t>
      </w:r>
      <w:r w:rsidR="00367C5E">
        <w:rPr>
          <w:b/>
          <w:bCs/>
        </w:rPr>
        <w:t>before the</w:t>
      </w:r>
      <w:r w:rsidRPr="00554611">
        <w:rPr>
          <w:b/>
          <w:bCs/>
        </w:rPr>
        <w:t xml:space="preserve"> publication of the report to work through the recommendations one last time.</w:t>
      </w:r>
      <w:r>
        <w:t xml:space="preserve"> You need your allies and key stakeholders to engage with this process – and they will if the relationship has been managed well from the outset. Use the meeting to finalise and agree </w:t>
      </w:r>
      <w:r w:rsidR="00A82C3F">
        <w:t xml:space="preserve">on </w:t>
      </w:r>
      <w:r>
        <w:t xml:space="preserve">the recommendations, timeframes for change and the evaluation process. In addition, </w:t>
      </w:r>
      <w:r w:rsidR="006C0383">
        <w:t>decide</w:t>
      </w:r>
      <w:r>
        <w:t xml:space="preserve"> </w:t>
      </w:r>
      <w:r w:rsidR="00A82C3F">
        <w:t>on a</w:t>
      </w:r>
      <w:r>
        <w:t xml:space="preserve"> communications plan, think about press releases and prepare well for how your stakeholders may respond to this. This is how you will monitor outcomes and impact. </w:t>
      </w:r>
    </w:p>
    <w:p w14:paraId="000640DE" w14:textId="14A84EE0" w:rsidR="00017C0E" w:rsidRDefault="0002734E" w:rsidP="00CE5B2B">
      <w:pPr>
        <w:pStyle w:val="Bullet"/>
      </w:pPr>
      <w:r w:rsidRPr="00C321EA">
        <w:rPr>
          <w:b/>
          <w:bCs/>
        </w:rPr>
        <w:t xml:space="preserve">Healthwatch </w:t>
      </w:r>
      <w:r w:rsidR="000E2E6C" w:rsidRPr="00C321EA">
        <w:rPr>
          <w:b/>
          <w:bCs/>
        </w:rPr>
        <w:t xml:space="preserve">also </w:t>
      </w:r>
      <w:r w:rsidRPr="00C321EA">
        <w:rPr>
          <w:b/>
          <w:bCs/>
        </w:rPr>
        <w:t xml:space="preserve">need to understand what the limitations are </w:t>
      </w:r>
      <w:r w:rsidR="00386245" w:rsidRPr="00C321EA">
        <w:rPr>
          <w:b/>
          <w:bCs/>
        </w:rPr>
        <w:t xml:space="preserve">for </w:t>
      </w:r>
      <w:r w:rsidRPr="00C321EA">
        <w:rPr>
          <w:b/>
          <w:bCs/>
        </w:rPr>
        <w:t>those they are trying to influence</w:t>
      </w:r>
      <w:r>
        <w:t>.</w:t>
      </w:r>
      <w:r w:rsidR="006A7F11">
        <w:t xml:space="preserve"> It is </w:t>
      </w:r>
      <w:r w:rsidR="009C2F28">
        <w:t>crucial</w:t>
      </w:r>
      <w:r w:rsidR="006A7F11">
        <w:t xml:space="preserve"> to evaluate the feasibility </w:t>
      </w:r>
      <w:r w:rsidR="00740F03">
        <w:t>of your recommendations</w:t>
      </w:r>
      <w:r w:rsidR="00065C4D">
        <w:t xml:space="preserve"> by </w:t>
      </w:r>
      <w:r w:rsidR="00CF2D62">
        <w:t>consulting with</w:t>
      </w:r>
      <w:r w:rsidR="006C3A84">
        <w:t xml:space="preserve"> local stakeholders</w:t>
      </w:r>
      <w:r w:rsidR="00CF2D62">
        <w:t>. T</w:t>
      </w:r>
      <w:r w:rsidR="00F64CCF">
        <w:t xml:space="preserve">here will be </w:t>
      </w:r>
      <w:r w:rsidR="00523B2D">
        <w:t xml:space="preserve">occasions when </w:t>
      </w:r>
      <w:r w:rsidR="007D2FE2">
        <w:t>you</w:t>
      </w:r>
      <w:r w:rsidR="00523B2D">
        <w:t xml:space="preserve"> will </w:t>
      </w:r>
      <w:r w:rsidR="007D2FE2">
        <w:t>need to choose</w:t>
      </w:r>
      <w:r w:rsidR="00A60E6B">
        <w:t xml:space="preserve"> which recommendations </w:t>
      </w:r>
      <w:r w:rsidR="008B590C">
        <w:t xml:space="preserve">can or cannot be implemented. </w:t>
      </w:r>
      <w:r w:rsidR="00CF581C">
        <w:t>You might need to have a variety of options.</w:t>
      </w:r>
    </w:p>
    <w:p w14:paraId="263DBAB4" w14:textId="77777777" w:rsidR="0002734E" w:rsidRDefault="0002734E" w:rsidP="001C0064">
      <w:pPr>
        <w:pStyle w:val="Bullet"/>
        <w:numPr>
          <w:ilvl w:val="0"/>
          <w:numId w:val="0"/>
        </w:numPr>
        <w:ind w:left="284"/>
      </w:pPr>
    </w:p>
    <w:p w14:paraId="5A7BBEEE" w14:textId="5DF3CCA5" w:rsidR="0002734E" w:rsidRDefault="00DF7004" w:rsidP="0002734E">
      <w:pPr>
        <w:pStyle w:val="Heading1"/>
      </w:pPr>
      <w:r>
        <w:lastRenderedPageBreak/>
        <w:t>Keeping up the pressure</w:t>
      </w:r>
    </w:p>
    <w:p w14:paraId="5858A652" w14:textId="0B648031" w:rsidR="0002734E" w:rsidRDefault="0002734E" w:rsidP="0002734E">
      <w:r>
        <w:t xml:space="preserve">There is always further work to </w:t>
      </w:r>
      <w:r w:rsidR="00816C85">
        <w:t>do</w:t>
      </w:r>
      <w:r>
        <w:t xml:space="preserve"> once the recommendations have been committed to paper and published. </w:t>
      </w:r>
      <w:r w:rsidR="00250C25">
        <w:t>It will require</w:t>
      </w:r>
      <w:r w:rsidR="008358E0">
        <w:t xml:space="preserve"> you to</w:t>
      </w:r>
      <w:r w:rsidR="00250C25">
        <w:t xml:space="preserve"> follow</w:t>
      </w:r>
      <w:r>
        <w:t xml:space="preserve"> up</w:t>
      </w:r>
      <w:r w:rsidR="00250C25">
        <w:t xml:space="preserve">, </w:t>
      </w:r>
      <w:r w:rsidR="008358E0">
        <w:t>which you</w:t>
      </w:r>
      <w:r>
        <w:t xml:space="preserve"> can </w:t>
      </w:r>
      <w:r w:rsidR="008358E0">
        <w:t>do</w:t>
      </w:r>
      <w:r>
        <w:t xml:space="preserve"> as you continue your engagement and evaluation process. By this point</w:t>
      </w:r>
      <w:r w:rsidR="0013098D">
        <w:t>,</w:t>
      </w:r>
      <w:r>
        <w:t xml:space="preserve"> your stakeholders should be interested in scoping new intelligence and insight</w:t>
      </w:r>
      <w:r w:rsidR="00372DDB">
        <w:t>, indicating</w:t>
      </w:r>
      <w:r>
        <w:t xml:space="preserve"> that what they are doing is the right thing for people. </w:t>
      </w:r>
    </w:p>
    <w:p w14:paraId="5BF18D46" w14:textId="448DB107" w:rsidR="0002734E" w:rsidRDefault="0002734E" w:rsidP="0002734E">
      <w:pPr>
        <w:pStyle w:val="Bullet"/>
        <w:ind w:left="284"/>
      </w:pPr>
      <w:r>
        <w:t xml:space="preserve">Offer any new insight that may show the difference that has been made </w:t>
      </w:r>
      <w:r w:rsidR="00A8683F">
        <w:t xml:space="preserve">- </w:t>
      </w:r>
      <w:r>
        <w:t xml:space="preserve">whether good or bad </w:t>
      </w:r>
      <w:r w:rsidR="00A8683F">
        <w:t xml:space="preserve">- </w:t>
      </w:r>
      <w:r>
        <w:t xml:space="preserve">and continue to offer new solutions. </w:t>
      </w:r>
    </w:p>
    <w:p w14:paraId="5CC5AF70" w14:textId="2F151A9F" w:rsidR="0002734E" w:rsidRDefault="0002734E" w:rsidP="0002734E">
      <w:pPr>
        <w:pStyle w:val="Bullet"/>
        <w:ind w:left="284"/>
      </w:pPr>
      <w:r>
        <w:t>Adapt – your recommendations can alter over time as you learn more about the system and what works for people. Keep your stakeholders on board and on track by reinforcing your recommendations and scheduling reviews. Unexpected change elsewhere in the system may have reduced or altered the nature of the identified problem. If this does occur</w:t>
      </w:r>
      <w:r w:rsidR="00192E2E">
        <w:t>,</w:t>
      </w:r>
      <w:r>
        <w:t xml:space="preserve"> note this down as it will be </w:t>
      </w:r>
      <w:r w:rsidR="00D85D4B">
        <w:t>helpful</w:t>
      </w:r>
      <w:r>
        <w:t xml:space="preserve"> to consider when forming other recommendations based on what has worked/not worked in the past.</w:t>
      </w:r>
    </w:p>
    <w:p w14:paraId="26E842F1" w14:textId="2030F445" w:rsidR="0002734E" w:rsidRDefault="0002734E" w:rsidP="0002734E">
      <w:pPr>
        <w:pStyle w:val="Bullet"/>
        <w:ind w:left="284"/>
      </w:pPr>
      <w:r>
        <w:t>Always remember</w:t>
      </w:r>
      <w:r w:rsidR="004D3C03">
        <w:t xml:space="preserve"> you can use</w:t>
      </w:r>
      <w:r>
        <w:t xml:space="preserve"> your findings and recommendations in other ways and for </w:t>
      </w:r>
      <w:r w:rsidR="004D3C03">
        <w:t>different</w:t>
      </w:r>
      <w:r>
        <w:t xml:space="preserve"> situations. For example</w:t>
      </w:r>
      <w:r w:rsidR="00C676D3">
        <w:t xml:space="preserve">, </w:t>
      </w:r>
      <w:r>
        <w:t xml:space="preserve">recommendations </w:t>
      </w:r>
      <w:r w:rsidR="00C91437">
        <w:t>related</w:t>
      </w:r>
      <w:r>
        <w:t xml:space="preserve"> to primary care could be used further down the line in work relating to care homes</w:t>
      </w:r>
      <w:r w:rsidR="005576E4">
        <w:t>.</w:t>
      </w:r>
      <w:r>
        <w:t xml:space="preserve"> </w:t>
      </w:r>
      <w:r w:rsidR="005576E4">
        <w:t>T</w:t>
      </w:r>
      <w:r>
        <w:t>his will further emphasise your point and ensure you get maximum value out of your work.</w:t>
      </w:r>
    </w:p>
    <w:p w14:paraId="16E263CE" w14:textId="1E8AD6E7" w:rsidR="00773EE0" w:rsidRDefault="0002734E" w:rsidP="0002734E">
      <w:pPr>
        <w:pStyle w:val="Bullet"/>
        <w:ind w:left="284"/>
      </w:pPr>
      <w:r w:rsidRPr="00A02224">
        <w:t>Agreeing to disagree</w:t>
      </w:r>
      <w:r>
        <w:t xml:space="preserve"> – the timing of recommendations is critical</w:t>
      </w:r>
      <w:r w:rsidR="00C91437" w:rsidRPr="00A02224">
        <w:t>,</w:t>
      </w:r>
      <w:r>
        <w:t xml:space="preserve"> and sometimes it can be based upon the interests of the stakeholders involved. Should this happen, be clear why this is the case and plan how you will manage the relationship to ensure that continuing to disagree on a point does not detract from the overall relationship. There will always be other areas that you do agree on, </w:t>
      </w:r>
      <w:r w:rsidR="00F93317">
        <w:t xml:space="preserve">so </w:t>
      </w:r>
      <w:r>
        <w:t xml:space="preserve">where you disagree, make your case and hold your ground. </w:t>
      </w:r>
      <w:r w:rsidR="00A874E3">
        <w:t xml:space="preserve">You can find out more </w:t>
      </w:r>
      <w:r w:rsidR="00654C52">
        <w:t>about how to</w:t>
      </w:r>
      <w:r w:rsidR="00F25095">
        <w:t xml:space="preserve"> </w:t>
      </w:r>
      <w:r w:rsidR="00F25095" w:rsidRPr="00F25095">
        <w:t>deliver your statutory duties</w:t>
      </w:r>
      <w:r w:rsidR="00FE786F">
        <w:t xml:space="preserve"> </w:t>
      </w:r>
      <w:r w:rsidR="00FE786F" w:rsidRPr="00FE786F">
        <w:t>carefully and impartially</w:t>
      </w:r>
      <w:r w:rsidR="00FE786F">
        <w:t xml:space="preserve"> </w:t>
      </w:r>
      <w:r w:rsidR="00E05702">
        <w:t xml:space="preserve">in our </w:t>
      </w:r>
      <w:hyperlink r:id="rId14" w:history="1">
        <w:r w:rsidR="00E05702" w:rsidRPr="00E05702">
          <w:rPr>
            <w:rStyle w:val="Hyperlink"/>
          </w:rPr>
          <w:t>guidance</w:t>
        </w:r>
      </w:hyperlink>
      <w:r w:rsidR="00FE786F">
        <w:t>.</w:t>
      </w:r>
    </w:p>
    <w:p w14:paraId="36EEA311" w14:textId="7BF291C6" w:rsidR="00B82B51" w:rsidRDefault="00B82B51" w:rsidP="00B82B51"/>
    <w:p w14:paraId="23CF4787" w14:textId="13593DC8" w:rsidR="00B82B51" w:rsidRDefault="005966D6" w:rsidP="00B82B51">
      <w:pPr>
        <w:pStyle w:val="Heading1"/>
      </w:pPr>
      <w:r>
        <w:t xml:space="preserve">When </w:t>
      </w:r>
      <w:r w:rsidR="001F0963">
        <w:t>recommendations</w:t>
      </w:r>
      <w:r>
        <w:t xml:space="preserve"> </w:t>
      </w:r>
      <w:r w:rsidR="001F0963">
        <w:t xml:space="preserve">cannot be resolved locally </w:t>
      </w:r>
    </w:p>
    <w:p w14:paraId="7C5879DB" w14:textId="144CAAC0" w:rsidR="001F0963" w:rsidRDefault="00A57400" w:rsidP="00B82B51">
      <w:r>
        <w:t xml:space="preserve">There can be occasions when </w:t>
      </w:r>
      <w:r w:rsidR="00987269">
        <w:t xml:space="preserve">local services or systems cannot implement </w:t>
      </w:r>
      <w:r w:rsidR="007A2ADA">
        <w:t xml:space="preserve">your proposed recommendations. </w:t>
      </w:r>
      <w:r w:rsidR="002A7794">
        <w:t>In such cases, you can</w:t>
      </w:r>
      <w:r w:rsidR="001F0963">
        <w:t>:</w:t>
      </w:r>
    </w:p>
    <w:p w14:paraId="01141F01" w14:textId="373F6C38" w:rsidR="001F0963" w:rsidRDefault="00CB16D0" w:rsidP="00613D31">
      <w:pPr>
        <w:pStyle w:val="Bullet"/>
      </w:pPr>
      <w:r>
        <w:t>S</w:t>
      </w:r>
      <w:r w:rsidR="00EC09FA">
        <w:t xml:space="preserve">earch the </w:t>
      </w:r>
      <w:hyperlink r:id="rId15" w:history="1">
        <w:r w:rsidR="00613D31" w:rsidRPr="00A04693">
          <w:rPr>
            <w:rStyle w:val="Hyperlink"/>
          </w:rPr>
          <w:t>National Reports Library</w:t>
        </w:r>
      </w:hyperlink>
      <w:r w:rsidR="00613D31">
        <w:t xml:space="preserve"> </w:t>
      </w:r>
      <w:r w:rsidR="00292928">
        <w:t xml:space="preserve">to check if other local Healthwatch </w:t>
      </w:r>
      <w:r w:rsidR="002B7357">
        <w:t>have identified similar issues</w:t>
      </w:r>
      <w:r>
        <w:t>.</w:t>
      </w:r>
      <w:r w:rsidR="002B7357">
        <w:t xml:space="preserve"> </w:t>
      </w:r>
    </w:p>
    <w:p w14:paraId="064BD0EC" w14:textId="74225D16" w:rsidR="002B7357" w:rsidRDefault="00CB16D0" w:rsidP="00613D31">
      <w:pPr>
        <w:pStyle w:val="Bullet"/>
      </w:pPr>
      <w:r>
        <w:t>A</w:t>
      </w:r>
      <w:r w:rsidR="003279E5">
        <w:t xml:space="preserve">sk a question on Facebook Workplace </w:t>
      </w:r>
      <w:r w:rsidR="005B7F69">
        <w:t xml:space="preserve">to </w:t>
      </w:r>
      <w:r w:rsidR="000E0FD6">
        <w:t xml:space="preserve">see if others have </w:t>
      </w:r>
      <w:r w:rsidR="00C35438">
        <w:t>identified similar issue</w:t>
      </w:r>
      <w:r>
        <w:t>s.</w:t>
      </w:r>
    </w:p>
    <w:p w14:paraId="7CFDD796" w14:textId="77777777" w:rsidR="00030433" w:rsidRDefault="00CB16D0" w:rsidP="00613D31">
      <w:pPr>
        <w:pStyle w:val="Bullet"/>
      </w:pPr>
      <w:r>
        <w:t>W</w:t>
      </w:r>
      <w:r w:rsidR="00317D71">
        <w:t xml:space="preserve">ork with other local Healthwatch (who </w:t>
      </w:r>
      <w:r w:rsidR="00706FAB">
        <w:t xml:space="preserve">have identified similar issues) </w:t>
      </w:r>
      <w:r w:rsidR="00353AE7">
        <w:t>to make recommendations</w:t>
      </w:r>
      <w:r w:rsidR="00255110">
        <w:t xml:space="preserve"> directly to the relevant regional and national level organisations who </w:t>
      </w:r>
      <w:r w:rsidR="006940AA">
        <w:t>have the power to implement your recommendations</w:t>
      </w:r>
      <w:r>
        <w:t>.</w:t>
      </w:r>
    </w:p>
    <w:p w14:paraId="4BD566EF" w14:textId="77777777" w:rsidR="00057DFB" w:rsidRDefault="00FC6A7C" w:rsidP="00613D31">
      <w:pPr>
        <w:pStyle w:val="Bullet"/>
      </w:pPr>
      <w:r>
        <w:t xml:space="preserve">You can also consider reaching out to </w:t>
      </w:r>
      <w:r w:rsidR="005D51A2">
        <w:t xml:space="preserve">other external organisations, such as charities, to strengthen </w:t>
      </w:r>
      <w:r w:rsidR="00FA09DE">
        <w:t>your recommendations</w:t>
      </w:r>
      <w:r w:rsidR="00057DFB">
        <w:t>.</w:t>
      </w:r>
    </w:p>
    <w:p w14:paraId="60E27386" w14:textId="1956E0B8" w:rsidR="00070A0B" w:rsidRDefault="004D77EF" w:rsidP="00B82B51">
      <w:pPr>
        <w:pStyle w:val="Bullet"/>
      </w:pPr>
      <w:r>
        <w:t xml:space="preserve">You can contact Healthwatch England for assistance in raising concerns </w:t>
      </w:r>
      <w:r w:rsidR="001F0E2A">
        <w:t xml:space="preserve">or making recommendations at </w:t>
      </w:r>
      <w:r w:rsidR="00924816">
        <w:t xml:space="preserve">a </w:t>
      </w:r>
      <w:r w:rsidR="001F0E2A">
        <w:t xml:space="preserve">national level. </w:t>
      </w:r>
      <w:r w:rsidR="002772AE">
        <w:t>However, remember that</w:t>
      </w:r>
      <w:r w:rsidR="00C45768">
        <w:t xml:space="preserve"> </w:t>
      </w:r>
      <w:r w:rsidR="000C64A1" w:rsidRPr="000C64A1">
        <w:t xml:space="preserve">you should build </w:t>
      </w:r>
      <w:r w:rsidR="00C45768">
        <w:t xml:space="preserve">recommendations that need </w:t>
      </w:r>
      <w:r w:rsidR="00992BB1">
        <w:t xml:space="preserve">action at a national level </w:t>
      </w:r>
      <w:r w:rsidR="001B0D94">
        <w:t xml:space="preserve">in partnership </w:t>
      </w:r>
      <w:r w:rsidR="00AF667A">
        <w:t>with others</w:t>
      </w:r>
      <w:r w:rsidR="000C64A1" w:rsidRPr="000C64A1">
        <w:t xml:space="preserve"> to create a broader consensus. This</w:t>
      </w:r>
      <w:r w:rsidR="00AF667A">
        <w:t xml:space="preserve"> helps</w:t>
      </w:r>
      <w:r w:rsidR="00354BC7">
        <w:t xml:space="preserve"> </w:t>
      </w:r>
      <w:r w:rsidR="000C64A1" w:rsidRPr="000C64A1">
        <w:t>us</w:t>
      </w:r>
      <w:r w:rsidR="00354BC7">
        <w:t xml:space="preserve"> considerably </w:t>
      </w:r>
      <w:r w:rsidR="00D016D9">
        <w:t xml:space="preserve">when making representations on </w:t>
      </w:r>
      <w:r w:rsidR="001A2A1D">
        <w:t>your behalf</w:t>
      </w:r>
      <w:r w:rsidR="00D016D9">
        <w:t>.</w:t>
      </w:r>
    </w:p>
    <w:p w14:paraId="7A365D04" w14:textId="77777777" w:rsidR="00070A0B" w:rsidRDefault="00070A0B">
      <w:r>
        <w:br w:type="page"/>
      </w:r>
    </w:p>
    <w:p w14:paraId="19D169DC" w14:textId="77777777" w:rsidR="00E12611" w:rsidRDefault="00E12611" w:rsidP="00070A0B">
      <w:pPr>
        <w:pStyle w:val="Bullet"/>
        <w:numPr>
          <w:ilvl w:val="0"/>
          <w:numId w:val="0"/>
        </w:numPr>
        <w:ind w:left="360"/>
      </w:pPr>
    </w:p>
    <w:p w14:paraId="6A76BB83" w14:textId="10C08840" w:rsidR="00E12611" w:rsidRDefault="00E12611" w:rsidP="00D60066">
      <w:pPr>
        <w:pStyle w:val="Heading1"/>
      </w:pPr>
      <w:r w:rsidRPr="00E12611">
        <w:t xml:space="preserve"> </w:t>
      </w:r>
      <w:r>
        <w:t xml:space="preserve">Top tips </w:t>
      </w:r>
      <w:r w:rsidR="00D60066">
        <w:t>for making effective recommendations</w:t>
      </w:r>
    </w:p>
    <w:p w14:paraId="6804821B" w14:textId="3F57A657" w:rsidR="00E12611" w:rsidRDefault="00E12611" w:rsidP="00E12611">
      <w:pPr>
        <w:pStyle w:val="ListParagraph"/>
        <w:numPr>
          <w:ilvl w:val="0"/>
          <w:numId w:val="14"/>
        </w:numPr>
        <w:spacing w:before="240" w:after="240"/>
        <w:ind w:left="714" w:hanging="357"/>
      </w:pPr>
      <w:r>
        <w:t xml:space="preserve">Aim to agree </w:t>
      </w:r>
      <w:r w:rsidR="0021560C">
        <w:t xml:space="preserve">on </w:t>
      </w:r>
      <w:r>
        <w:t>your</w:t>
      </w:r>
      <w:r w:rsidR="00070A0B">
        <w:t xml:space="preserve"> research</w:t>
      </w:r>
      <w:r>
        <w:t xml:space="preserve"> objectives in collaboration with those you are trying to influence.</w:t>
      </w:r>
    </w:p>
    <w:p w14:paraId="100026C5" w14:textId="77777777" w:rsidR="00E12611" w:rsidRDefault="00E12611" w:rsidP="00E12611">
      <w:pPr>
        <w:pStyle w:val="ListParagraph"/>
        <w:numPr>
          <w:ilvl w:val="0"/>
          <w:numId w:val="14"/>
        </w:numPr>
        <w:spacing w:before="240" w:after="240"/>
        <w:ind w:left="714" w:hanging="357"/>
      </w:pPr>
      <w:r>
        <w:t>Be clear on benefits: highlight in your plan who your stakeholders are (those that can help make a difference) and outline what they will get from the project.</w:t>
      </w:r>
    </w:p>
    <w:p w14:paraId="70DC08B0" w14:textId="57B42CB9" w:rsidR="00E12611" w:rsidRDefault="0021560C" w:rsidP="00E12611">
      <w:pPr>
        <w:pStyle w:val="ListParagraph"/>
        <w:numPr>
          <w:ilvl w:val="0"/>
          <w:numId w:val="14"/>
        </w:numPr>
        <w:spacing w:before="240" w:after="240"/>
        <w:ind w:left="714" w:hanging="357"/>
      </w:pPr>
      <w:r>
        <w:t>Ensure</w:t>
      </w:r>
      <w:r w:rsidR="00E12611">
        <w:t xml:space="preserve"> that your stakeholders’ visions for the project do not diverge from yours as the programme progresses. Regular updates and communications will help avoid this</w:t>
      </w:r>
      <w:r w:rsidR="00F23A69">
        <w:t>,</w:t>
      </w:r>
      <w:r w:rsidR="00E12611">
        <w:t xml:space="preserve"> as will well considered, </w:t>
      </w:r>
      <w:proofErr w:type="gramStart"/>
      <w:r w:rsidR="00E12611">
        <w:t>mutually</w:t>
      </w:r>
      <w:r w:rsidR="00F23A69">
        <w:t>-</w:t>
      </w:r>
      <w:r w:rsidR="00E12611">
        <w:t>agreed</w:t>
      </w:r>
      <w:proofErr w:type="gramEnd"/>
      <w:r w:rsidR="00E12611">
        <w:t xml:space="preserve"> objectives.</w:t>
      </w:r>
    </w:p>
    <w:p w14:paraId="44463FD3" w14:textId="57EAFB48" w:rsidR="00E12611" w:rsidRDefault="00E12611" w:rsidP="00E12611">
      <w:pPr>
        <w:pStyle w:val="ListParagraph"/>
        <w:numPr>
          <w:ilvl w:val="0"/>
          <w:numId w:val="14"/>
        </w:numPr>
        <w:spacing w:before="240" w:after="240"/>
        <w:ind w:left="714" w:hanging="357"/>
      </w:pPr>
      <w:r>
        <w:t xml:space="preserve">Arm the people you are trying to influence with information as you go, </w:t>
      </w:r>
      <w:r w:rsidR="00354B62">
        <w:t>speak to them</w:t>
      </w:r>
      <w:r>
        <w:t xml:space="preserve"> early and be transparent</w:t>
      </w:r>
      <w:r w:rsidR="00D323B9">
        <w:t xml:space="preserve"> – s</w:t>
      </w:r>
      <w:r>
        <w:t>chedule meetings to share in</w:t>
      </w:r>
      <w:r w:rsidR="00070A0B">
        <w:t>sight</w:t>
      </w:r>
      <w:r>
        <w:t xml:space="preserve">, factoring in time to develop </w:t>
      </w:r>
      <w:r w:rsidR="00070A0B">
        <w:t>your recommendations</w:t>
      </w:r>
      <w:r>
        <w:t xml:space="preserve"> in collaboration with stakeholders.</w:t>
      </w:r>
    </w:p>
    <w:p w14:paraId="560B4D1B" w14:textId="77777777" w:rsidR="00E12611" w:rsidRDefault="00E12611" w:rsidP="00E12611">
      <w:pPr>
        <w:pStyle w:val="ListParagraph"/>
        <w:numPr>
          <w:ilvl w:val="0"/>
          <w:numId w:val="14"/>
        </w:numPr>
        <w:spacing w:before="240" w:after="240"/>
        <w:ind w:left="714" w:hanging="357"/>
      </w:pPr>
      <w:r>
        <w:t xml:space="preserve">If you identify insight along the way that may be of value to your stakeholders - even if they do not specifically drive forward your project objectives - share it with them to </w:t>
      </w:r>
      <w:proofErr w:type="gramStart"/>
      <w:r>
        <w:t>support</w:t>
      </w:r>
      <w:proofErr w:type="gramEnd"/>
      <w:r>
        <w:t xml:space="preserve"> you in developing a broader and cooperative relationship.</w:t>
      </w:r>
    </w:p>
    <w:p w14:paraId="0A99DB48" w14:textId="35442AA7" w:rsidR="00E12611" w:rsidRDefault="00E12611" w:rsidP="00E12611">
      <w:pPr>
        <w:pStyle w:val="ListParagraph"/>
        <w:numPr>
          <w:ilvl w:val="0"/>
          <w:numId w:val="14"/>
        </w:numPr>
        <w:spacing w:before="240" w:after="240"/>
        <w:ind w:left="714" w:hanging="357"/>
      </w:pPr>
      <w:r>
        <w:t>Acknowledge and use expertise - this alone can win some hearts and minds in your current and future activity.</w:t>
      </w:r>
    </w:p>
    <w:p w14:paraId="4B7DFDCC" w14:textId="551F29B1" w:rsidR="00E12611" w:rsidRDefault="00E12611" w:rsidP="00E12611">
      <w:pPr>
        <w:pStyle w:val="ListParagraph"/>
        <w:numPr>
          <w:ilvl w:val="0"/>
          <w:numId w:val="14"/>
        </w:numPr>
        <w:spacing w:before="240" w:after="240"/>
        <w:ind w:left="714" w:hanging="357"/>
      </w:pPr>
      <w:r>
        <w:t>Strike a balance between positive and negative feedback and adopt a problem-solving approach. Recommendations should where possible, offer proportionate and realistic solutions. Explore and share good experiences of health and care services to show what works well and use this to inform your recommendations.</w:t>
      </w:r>
    </w:p>
    <w:p w14:paraId="3B7E4E21" w14:textId="21BCBD4C" w:rsidR="00E12611" w:rsidRDefault="00E12611" w:rsidP="00E12611">
      <w:pPr>
        <w:pStyle w:val="ListParagraph"/>
        <w:numPr>
          <w:ilvl w:val="0"/>
          <w:numId w:val="14"/>
        </w:numPr>
        <w:spacing w:before="240" w:after="240"/>
        <w:ind w:left="714" w:hanging="357"/>
      </w:pPr>
      <w:r>
        <w:t xml:space="preserve">Never list a series of problems without considering solutions, as this is negative and will not be received well. If the solution is not immediately </w:t>
      </w:r>
      <w:r w:rsidR="00B17187">
        <w:t>apparent</w:t>
      </w:r>
      <w:r>
        <w:t>, speak to your stakeholders to work through possibilities.</w:t>
      </w:r>
    </w:p>
    <w:p w14:paraId="77882BB7" w14:textId="0C7D18CA" w:rsidR="00E12611" w:rsidRDefault="00E12611" w:rsidP="00E12611">
      <w:pPr>
        <w:pStyle w:val="ListParagraph"/>
        <w:numPr>
          <w:ilvl w:val="0"/>
          <w:numId w:val="14"/>
        </w:numPr>
        <w:spacing w:before="240" w:after="240"/>
        <w:ind w:left="714" w:hanging="357"/>
      </w:pPr>
      <w:r>
        <w:t xml:space="preserve">Make your recommendations and solutions as specific as possible- for example, avoid making recommendations such as </w:t>
      </w:r>
      <w:r w:rsidRPr="004C2E82">
        <w:rPr>
          <w:i/>
        </w:rPr>
        <w:t xml:space="preserve">‘access to mental health services needs to be improved’ </w:t>
      </w:r>
      <w:r>
        <w:t xml:space="preserve">as that is somewhat stating the obvious and doesn’t give any concrete steps for the providers to follow. </w:t>
      </w:r>
      <w:r w:rsidR="00070A0B">
        <w:t xml:space="preserve">You should also avoid recommendations </w:t>
      </w:r>
      <w:r w:rsidR="0059720A">
        <w:t>that</w:t>
      </w:r>
      <w:r w:rsidR="00DE2B0F">
        <w:t xml:space="preserve"> make </w:t>
      </w:r>
      <w:r w:rsidR="0080590F">
        <w:t>a</w:t>
      </w:r>
      <w:r w:rsidR="00DE2B0F">
        <w:t xml:space="preserve"> case for more research on the topic.</w:t>
      </w:r>
    </w:p>
    <w:p w14:paraId="3E02029E" w14:textId="07246530" w:rsidR="00E12611" w:rsidRDefault="00E12611" w:rsidP="00E12611">
      <w:pPr>
        <w:pStyle w:val="ListParagraph"/>
        <w:numPr>
          <w:ilvl w:val="0"/>
          <w:numId w:val="14"/>
        </w:numPr>
        <w:spacing w:before="240" w:after="240"/>
        <w:ind w:left="714" w:hanging="357"/>
      </w:pPr>
      <w:r>
        <w:t>Use your insight and compelling stories to emphasise why the recommendation is important, link them clearly to your findings and, where possible, create cost</w:t>
      </w:r>
      <w:r w:rsidR="00EE0F47">
        <w:t>-</w:t>
      </w:r>
      <w:r>
        <w:t>effective solutions or use what has been proven to work elsewhere.</w:t>
      </w:r>
    </w:p>
    <w:p w14:paraId="6E2B3A0B" w14:textId="7EDC5F58" w:rsidR="00E12611" w:rsidRDefault="00E12611" w:rsidP="00E12611">
      <w:pPr>
        <w:pStyle w:val="ListParagraph"/>
        <w:numPr>
          <w:ilvl w:val="0"/>
          <w:numId w:val="14"/>
        </w:numPr>
        <w:spacing w:before="240" w:after="240"/>
        <w:ind w:left="714" w:hanging="357"/>
      </w:pPr>
      <w:r>
        <w:t>Not everything can be done at once. It is useful to plan short, medium and long-term recommendations to make things achievable and realistic. Follow-up on your recommendations to find out how things are progressing</w:t>
      </w:r>
      <w:r w:rsidR="00F66A1C">
        <w:t xml:space="preserve"> </w:t>
      </w:r>
      <w:r>
        <w:t xml:space="preserve">- you can use the </w:t>
      </w:r>
      <w:hyperlink r:id="rId16" w:anchor="theory_change" w:history="1">
        <w:r w:rsidRPr="00631641">
          <w:rPr>
            <w:rStyle w:val="Hyperlink"/>
            <w:i/>
          </w:rPr>
          <w:t>Impact Tracker</w:t>
        </w:r>
      </w:hyperlink>
      <w:r w:rsidRPr="00631641">
        <w:rPr>
          <w:i/>
        </w:rPr>
        <w:t xml:space="preserve"> </w:t>
      </w:r>
      <w:r>
        <w:t xml:space="preserve">for this purpose. </w:t>
      </w:r>
    </w:p>
    <w:p w14:paraId="0B5E9F40" w14:textId="1AACF814" w:rsidR="00E12611" w:rsidRDefault="00E12611" w:rsidP="00E12611">
      <w:pPr>
        <w:pStyle w:val="ListParagraph"/>
        <w:numPr>
          <w:ilvl w:val="0"/>
          <w:numId w:val="14"/>
        </w:numPr>
        <w:spacing w:before="240" w:after="240"/>
        <w:ind w:left="714" w:hanging="357"/>
      </w:pPr>
      <w:r>
        <w:t>Account for change. Be ready to add new insight and amend your recommendations to adapt to the times. They may become outdated and irrelevant.</w:t>
      </w:r>
    </w:p>
    <w:p w14:paraId="4810196A" w14:textId="6F3737F9" w:rsidR="00E12611" w:rsidRDefault="008A20BA" w:rsidP="00E12611">
      <w:pPr>
        <w:pStyle w:val="ListParagraph"/>
        <w:numPr>
          <w:ilvl w:val="0"/>
          <w:numId w:val="14"/>
        </w:numPr>
        <w:spacing w:before="240" w:after="240"/>
        <w:ind w:left="714" w:hanging="357"/>
      </w:pPr>
      <w:r>
        <w:t>Make it</w:t>
      </w:r>
      <w:r w:rsidR="00E12611">
        <w:t xml:space="preserve"> clear that the order you </w:t>
      </w:r>
      <w:r w:rsidR="00E31084">
        <w:t>list</w:t>
      </w:r>
      <w:r w:rsidR="00E12611">
        <w:t xml:space="preserve"> your recommendations is based on the capability of the system to respond, and importantly their interests and priorities.</w:t>
      </w:r>
    </w:p>
    <w:p w14:paraId="2CABD612" w14:textId="36BAF4A3" w:rsidR="00E12611" w:rsidRDefault="00E12611" w:rsidP="00E12611">
      <w:pPr>
        <w:pStyle w:val="ListParagraph"/>
        <w:numPr>
          <w:ilvl w:val="0"/>
          <w:numId w:val="14"/>
        </w:numPr>
        <w:spacing w:before="240" w:after="240"/>
        <w:ind w:left="714" w:hanging="357"/>
      </w:pPr>
      <w:r>
        <w:t>Be open to suggestions</w:t>
      </w:r>
      <w:r w:rsidR="00C13E4E">
        <w:t>;</w:t>
      </w:r>
      <w:r>
        <w:t xml:space="preserve"> conceding a minor point could ensure that you have more impact </w:t>
      </w:r>
      <w:r w:rsidR="00C13E4E">
        <w:t>on</w:t>
      </w:r>
      <w:r>
        <w:t xml:space="preserve"> what is important.</w:t>
      </w:r>
    </w:p>
    <w:p w14:paraId="063B8E25" w14:textId="092F7092" w:rsidR="00B82B51" w:rsidRDefault="005A128D" w:rsidP="005A128D">
      <w:pPr>
        <w:pStyle w:val="Quotesource"/>
        <w:pBdr>
          <w:bottom w:val="single" w:sz="36" w:space="0" w:color="E8F6CE" w:themeColor="accent3" w:themeTint="33"/>
        </w:pBdr>
        <w:spacing w:after="0"/>
        <w:rPr>
          <w:b/>
        </w:rPr>
      </w:pPr>
      <w:r>
        <w:rPr>
          <w:b/>
        </w:rPr>
        <w:t xml:space="preserve">Don’t forget to check our </w:t>
      </w:r>
      <w:r w:rsidR="00CB28B4">
        <w:rPr>
          <w:b/>
        </w:rPr>
        <w:t xml:space="preserve">further guidance on writing up your findings into a report. </w:t>
      </w:r>
    </w:p>
    <w:p w14:paraId="7BFE41E4" w14:textId="288C7BA7" w:rsidR="00CB28B4" w:rsidRPr="005A128D" w:rsidRDefault="00CB28B4" w:rsidP="005A128D">
      <w:pPr>
        <w:pStyle w:val="Quotesource"/>
        <w:pBdr>
          <w:bottom w:val="single" w:sz="36" w:space="0" w:color="E8F6CE" w:themeColor="accent3" w:themeTint="33"/>
        </w:pBdr>
        <w:spacing w:after="0"/>
        <w:rPr>
          <w:b/>
        </w:rPr>
      </w:pPr>
      <w:hyperlink r:id="rId17" w:history="1">
        <w:r w:rsidRPr="00CB28B4">
          <w:rPr>
            <w:rStyle w:val="Hyperlink"/>
            <w:b/>
          </w:rPr>
          <w:t>Find out more</w:t>
        </w:r>
      </w:hyperlink>
      <w:bookmarkStart w:id="0" w:name="_GoBack"/>
      <w:bookmarkEnd w:id="0"/>
    </w:p>
    <w:p w14:paraId="3FD6CEC2" w14:textId="77777777" w:rsidR="005A128D" w:rsidRPr="00B82B51" w:rsidRDefault="005A128D" w:rsidP="00B82B51"/>
    <w:sectPr w:rsidR="005A128D" w:rsidRPr="00B82B51" w:rsidSect="00B457F0">
      <w:headerReference w:type="default" r:id="rId18"/>
      <w:footerReference w:type="default" r:id="rId19"/>
      <w:pgSz w:w="11906" w:h="16838"/>
      <w:pgMar w:top="1134" w:right="1134" w:bottom="1134"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FBA08" w14:textId="77777777" w:rsidR="00171188" w:rsidRDefault="00171188" w:rsidP="0029203D">
      <w:pPr>
        <w:spacing w:after="0" w:line="240" w:lineRule="auto"/>
      </w:pPr>
      <w:r>
        <w:separator/>
      </w:r>
    </w:p>
  </w:endnote>
  <w:endnote w:type="continuationSeparator" w:id="0">
    <w:p w14:paraId="2722FE6F" w14:textId="77777777" w:rsidR="00171188" w:rsidRDefault="00171188" w:rsidP="0029203D">
      <w:pPr>
        <w:spacing w:after="0" w:line="240" w:lineRule="auto"/>
      </w:pPr>
      <w:r>
        <w:continuationSeparator/>
      </w:r>
    </w:p>
  </w:endnote>
  <w:endnote w:type="continuationNotice" w:id="1">
    <w:p w14:paraId="6214B1C5" w14:textId="77777777" w:rsidR="00171188" w:rsidRDefault="00171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GGothicM">
    <w:altName w:val="HGｺﾞｼｯｸM"/>
    <w:panose1 w:val="00000000000000000000"/>
    <w:charset w:val="80"/>
    <w:family w:val="roman"/>
    <w:notTrueType/>
    <w:pitch w:val="default"/>
  </w:font>
  <w:font w:name="HGMaruGothicMPRO">
    <w:charset w:val="80"/>
    <w:family w:val="swiss"/>
    <w:pitch w:val="variable"/>
    <w:sig w:usb0="E00002FF" w:usb1="2AC7EDFE"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6"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rsidRPr="0029203D" w14:paraId="785AF4FB" w14:textId="77777777" w:rsidTr="0010363F">
      <w:tc>
        <w:tcPr>
          <w:tcW w:w="4814" w:type="dxa"/>
        </w:tcPr>
        <w:p w14:paraId="6A2EF366" w14:textId="2B719A5B" w:rsidR="00E37437" w:rsidRPr="0029203D" w:rsidRDefault="00E37437" w:rsidP="0029203D">
          <w:pPr>
            <w:pStyle w:val="Footer"/>
            <w:spacing w:before="60" w:after="60"/>
            <w:rPr>
              <w:b/>
            </w:rPr>
          </w:pPr>
        </w:p>
      </w:tc>
      <w:tc>
        <w:tcPr>
          <w:tcW w:w="4814" w:type="dxa"/>
        </w:tcPr>
        <w:p w14:paraId="263C74D6" w14:textId="77777777" w:rsidR="00E37437" w:rsidRPr="0029203D" w:rsidRDefault="00E37437" w:rsidP="0029203D">
          <w:pPr>
            <w:pStyle w:val="Footer"/>
            <w:spacing w:before="60" w:after="60"/>
            <w:jc w:val="right"/>
            <w:rPr>
              <w:b/>
            </w:rPr>
          </w:pPr>
          <w:r w:rsidRPr="0029203D">
            <w:rPr>
              <w:b/>
            </w:rPr>
            <w:fldChar w:fldCharType="begin"/>
          </w:r>
          <w:r w:rsidRPr="0029203D">
            <w:rPr>
              <w:b/>
            </w:rPr>
            <w:instrText xml:space="preserve"> PAGE   \* MERGEFORMAT </w:instrText>
          </w:r>
          <w:r w:rsidRPr="0029203D">
            <w:rPr>
              <w:b/>
            </w:rPr>
            <w:fldChar w:fldCharType="separate"/>
          </w:r>
          <w:r w:rsidRPr="0029203D">
            <w:rPr>
              <w:b/>
              <w:noProof/>
            </w:rPr>
            <w:t>1</w:t>
          </w:r>
          <w:r w:rsidRPr="0029203D">
            <w:rPr>
              <w:b/>
              <w:noProof/>
            </w:rPr>
            <w:fldChar w:fldCharType="end"/>
          </w:r>
        </w:p>
      </w:tc>
    </w:tr>
  </w:tbl>
  <w:p w14:paraId="547526B6" w14:textId="77777777" w:rsidR="00E37437" w:rsidRDefault="00E374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7FA86" w14:textId="77777777" w:rsidR="00171188" w:rsidRDefault="00171188" w:rsidP="0029203D">
      <w:pPr>
        <w:spacing w:after="0" w:line="240" w:lineRule="auto"/>
      </w:pPr>
      <w:r>
        <w:separator/>
      </w:r>
    </w:p>
  </w:footnote>
  <w:footnote w:type="continuationSeparator" w:id="0">
    <w:p w14:paraId="0FB723AF" w14:textId="77777777" w:rsidR="00171188" w:rsidRDefault="00171188" w:rsidP="0029203D">
      <w:pPr>
        <w:spacing w:after="0" w:line="240" w:lineRule="auto"/>
      </w:pPr>
      <w:r>
        <w:continuationSeparator/>
      </w:r>
    </w:p>
  </w:footnote>
  <w:footnote w:type="continuationNotice" w:id="1">
    <w:p w14:paraId="6BAB6E3B" w14:textId="77777777" w:rsidR="00171188" w:rsidRDefault="001711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Ind w:w="-284" w:type="dxa"/>
      <w:tblBorders>
        <w:top w:val="none" w:sz="0" w:space="0" w:color="auto"/>
        <w:left w:val="none" w:sz="0" w:space="0" w:color="auto"/>
        <w:bottom w:val="single" w:sz="12" w:space="0" w:color="8ABE23"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103"/>
      <w:gridCol w:w="5103"/>
    </w:tblGrid>
    <w:tr w:rsidR="00E37437" w14:paraId="2D4E9C47" w14:textId="77777777" w:rsidTr="009F142F">
      <w:tc>
        <w:tcPr>
          <w:tcW w:w="4814" w:type="dxa"/>
        </w:tcPr>
        <w:p w14:paraId="47DAD914" w14:textId="647D068F" w:rsidR="00E37437" w:rsidRPr="0029203D" w:rsidRDefault="00E37437" w:rsidP="0029203D">
          <w:pPr>
            <w:pStyle w:val="Header"/>
            <w:spacing w:after="60"/>
            <w:rPr>
              <w:b/>
            </w:rPr>
          </w:pPr>
        </w:p>
      </w:tc>
      <w:tc>
        <w:tcPr>
          <w:tcW w:w="4814" w:type="dxa"/>
        </w:tcPr>
        <w:p w14:paraId="31C6A903" w14:textId="77777777" w:rsidR="00E37437" w:rsidRDefault="0548A4AA" w:rsidP="0029203D">
          <w:pPr>
            <w:pStyle w:val="Header"/>
            <w:spacing w:after="60"/>
            <w:jc w:val="right"/>
          </w:pPr>
          <w:r>
            <w:rPr>
              <w:noProof/>
            </w:rPr>
            <w:drawing>
              <wp:inline distT="0" distB="0" distL="0" distR="0" wp14:anchorId="6B0F6C56" wp14:editId="3A3B505F">
                <wp:extent cx="1363583" cy="180000"/>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363583" cy="180000"/>
                        </a:xfrm>
                        <a:prstGeom prst="rect">
                          <a:avLst/>
                        </a:prstGeom>
                      </pic:spPr>
                    </pic:pic>
                  </a:graphicData>
                </a:graphic>
              </wp:inline>
            </w:drawing>
          </w:r>
        </w:p>
      </w:tc>
    </w:tr>
  </w:tbl>
  <w:p w14:paraId="3BCE0E82" w14:textId="77777777" w:rsidR="00E37437" w:rsidRDefault="00E374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243EA8"/>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750FB12"/>
    <w:lvl w:ilvl="0" w:tplc="654EF138">
      <w:start w:val="1"/>
      <w:numFmt w:val="decimal"/>
      <w:lvlText w:val="%1."/>
      <w:lvlJc w:val="left"/>
      <w:pPr>
        <w:tabs>
          <w:tab w:val="num" w:pos="1209"/>
        </w:tabs>
        <w:ind w:left="1209" w:hanging="360"/>
      </w:pPr>
    </w:lvl>
    <w:lvl w:ilvl="1" w:tplc="70BA050C">
      <w:numFmt w:val="decimal"/>
      <w:lvlText w:val=""/>
      <w:lvlJc w:val="left"/>
    </w:lvl>
    <w:lvl w:ilvl="2" w:tplc="1E642430">
      <w:numFmt w:val="decimal"/>
      <w:lvlText w:val=""/>
      <w:lvlJc w:val="left"/>
    </w:lvl>
    <w:lvl w:ilvl="3" w:tplc="9E3AC408">
      <w:numFmt w:val="decimal"/>
      <w:lvlText w:val=""/>
      <w:lvlJc w:val="left"/>
    </w:lvl>
    <w:lvl w:ilvl="4" w:tplc="EB3C1430">
      <w:numFmt w:val="decimal"/>
      <w:lvlText w:val=""/>
      <w:lvlJc w:val="left"/>
    </w:lvl>
    <w:lvl w:ilvl="5" w:tplc="D6C0080C">
      <w:numFmt w:val="decimal"/>
      <w:lvlText w:val=""/>
      <w:lvlJc w:val="left"/>
    </w:lvl>
    <w:lvl w:ilvl="6" w:tplc="0722E19A">
      <w:numFmt w:val="decimal"/>
      <w:lvlText w:val=""/>
      <w:lvlJc w:val="left"/>
    </w:lvl>
    <w:lvl w:ilvl="7" w:tplc="7C2AD1A4">
      <w:numFmt w:val="decimal"/>
      <w:lvlText w:val=""/>
      <w:lvlJc w:val="left"/>
    </w:lvl>
    <w:lvl w:ilvl="8" w:tplc="FE1E726C">
      <w:numFmt w:val="decimal"/>
      <w:lvlText w:val=""/>
      <w:lvlJc w:val="left"/>
    </w:lvl>
  </w:abstractNum>
  <w:abstractNum w:abstractNumId="2" w15:restartNumberingAfterBreak="0">
    <w:nsid w:val="FFFFFF7E"/>
    <w:multiLevelType w:val="singleLevel"/>
    <w:tmpl w:val="6BDA28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A1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A64A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66847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10E7F1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A6BF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79AFB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F3866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0645C7"/>
    <w:multiLevelType w:val="hybridMultilevel"/>
    <w:tmpl w:val="0C822324"/>
    <w:lvl w:ilvl="0" w:tplc="0809000F">
      <w:start w:val="1"/>
      <w:numFmt w:val="decimal"/>
      <w:lvlText w:val="%1."/>
      <w:lvlJc w:val="left"/>
      <w:pPr>
        <w:ind w:left="720" w:hanging="360"/>
      </w:pPr>
      <w:rPr>
        <w:rFonts w:hint="default"/>
        <w:color w:val="009CD0"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5A2635"/>
    <w:multiLevelType w:val="hybridMultilevel"/>
    <w:tmpl w:val="DCF2BAAC"/>
    <w:lvl w:ilvl="0" w:tplc="0809000F">
      <w:start w:val="1"/>
      <w:numFmt w:val="decimal"/>
      <w:lvlText w:val="%1."/>
      <w:lvlJc w:val="left"/>
      <w:pPr>
        <w:ind w:left="720" w:hanging="360"/>
      </w:pPr>
      <w:rPr>
        <w:rFonts w:hint="default"/>
        <w:color w:val="009CD0"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2B66D5"/>
    <w:multiLevelType w:val="hybridMultilevel"/>
    <w:tmpl w:val="BC5CA780"/>
    <w:lvl w:ilvl="0" w:tplc="67C804FE">
      <w:start w:val="1"/>
      <w:numFmt w:val="bullet"/>
      <w:pStyle w:val="Bullet"/>
      <w:lvlText w:val=""/>
      <w:lvlJc w:val="left"/>
      <w:pPr>
        <w:ind w:left="360" w:hanging="360"/>
      </w:pPr>
      <w:rPr>
        <w:rFonts w:ascii="Symbol" w:hAnsi="Symbol" w:hint="default"/>
        <w:color w:val="009CD0" w:themeColor="accen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49727A"/>
    <w:multiLevelType w:val="hybridMultilevel"/>
    <w:tmpl w:val="079C3D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Healthwatch"/>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5D"/>
    <w:rsid w:val="00005A3D"/>
    <w:rsid w:val="0001051A"/>
    <w:rsid w:val="00014DB3"/>
    <w:rsid w:val="00015D9D"/>
    <w:rsid w:val="00017C0E"/>
    <w:rsid w:val="000203FD"/>
    <w:rsid w:val="00022AA6"/>
    <w:rsid w:val="00024DEA"/>
    <w:rsid w:val="0002734E"/>
    <w:rsid w:val="00027AD1"/>
    <w:rsid w:val="00027EC6"/>
    <w:rsid w:val="00030433"/>
    <w:rsid w:val="00035B8B"/>
    <w:rsid w:val="00035EAE"/>
    <w:rsid w:val="00040E06"/>
    <w:rsid w:val="00042222"/>
    <w:rsid w:val="00045698"/>
    <w:rsid w:val="00054D1C"/>
    <w:rsid w:val="00056F5F"/>
    <w:rsid w:val="00057DFB"/>
    <w:rsid w:val="00062962"/>
    <w:rsid w:val="00063801"/>
    <w:rsid w:val="00064FAD"/>
    <w:rsid w:val="000658C6"/>
    <w:rsid w:val="00065C2D"/>
    <w:rsid w:val="00065C4D"/>
    <w:rsid w:val="00066F49"/>
    <w:rsid w:val="00067C85"/>
    <w:rsid w:val="000701FC"/>
    <w:rsid w:val="00070A0B"/>
    <w:rsid w:val="000760BF"/>
    <w:rsid w:val="000809E9"/>
    <w:rsid w:val="00081A40"/>
    <w:rsid w:val="00082507"/>
    <w:rsid w:val="00084029"/>
    <w:rsid w:val="00084AD2"/>
    <w:rsid w:val="000920C3"/>
    <w:rsid w:val="000931A9"/>
    <w:rsid w:val="00093C02"/>
    <w:rsid w:val="000968CD"/>
    <w:rsid w:val="00096A99"/>
    <w:rsid w:val="000A1B87"/>
    <w:rsid w:val="000A3B91"/>
    <w:rsid w:val="000A6C43"/>
    <w:rsid w:val="000A7363"/>
    <w:rsid w:val="000B5120"/>
    <w:rsid w:val="000C64A1"/>
    <w:rsid w:val="000C6609"/>
    <w:rsid w:val="000D0307"/>
    <w:rsid w:val="000D0819"/>
    <w:rsid w:val="000D2E89"/>
    <w:rsid w:val="000D6085"/>
    <w:rsid w:val="000D6DC9"/>
    <w:rsid w:val="000E0F98"/>
    <w:rsid w:val="000E0FD6"/>
    <w:rsid w:val="000E11F5"/>
    <w:rsid w:val="000E1E26"/>
    <w:rsid w:val="000E2E6C"/>
    <w:rsid w:val="000E3A04"/>
    <w:rsid w:val="000E5881"/>
    <w:rsid w:val="000F04DA"/>
    <w:rsid w:val="001012AE"/>
    <w:rsid w:val="0010253B"/>
    <w:rsid w:val="0010363F"/>
    <w:rsid w:val="001068BD"/>
    <w:rsid w:val="00106D8E"/>
    <w:rsid w:val="0010755D"/>
    <w:rsid w:val="001112A1"/>
    <w:rsid w:val="0011344C"/>
    <w:rsid w:val="00114630"/>
    <w:rsid w:val="00115003"/>
    <w:rsid w:val="00115843"/>
    <w:rsid w:val="0011795E"/>
    <w:rsid w:val="00120D4B"/>
    <w:rsid w:val="00122D33"/>
    <w:rsid w:val="00123118"/>
    <w:rsid w:val="001254AB"/>
    <w:rsid w:val="0013098D"/>
    <w:rsid w:val="00130F93"/>
    <w:rsid w:val="001311D0"/>
    <w:rsid w:val="001323B6"/>
    <w:rsid w:val="00134541"/>
    <w:rsid w:val="00134A91"/>
    <w:rsid w:val="00134C55"/>
    <w:rsid w:val="001359D9"/>
    <w:rsid w:val="001375B2"/>
    <w:rsid w:val="00140DAB"/>
    <w:rsid w:val="001435F0"/>
    <w:rsid w:val="00145806"/>
    <w:rsid w:val="00145B70"/>
    <w:rsid w:val="00145F48"/>
    <w:rsid w:val="00147EAD"/>
    <w:rsid w:val="001519B5"/>
    <w:rsid w:val="0015580C"/>
    <w:rsid w:val="0016177D"/>
    <w:rsid w:val="001663BC"/>
    <w:rsid w:val="001673FB"/>
    <w:rsid w:val="001675DF"/>
    <w:rsid w:val="00171188"/>
    <w:rsid w:val="00171A7B"/>
    <w:rsid w:val="00171B95"/>
    <w:rsid w:val="00172EDF"/>
    <w:rsid w:val="001773B4"/>
    <w:rsid w:val="00180B2B"/>
    <w:rsid w:val="00182E84"/>
    <w:rsid w:val="001854B0"/>
    <w:rsid w:val="00192E2E"/>
    <w:rsid w:val="00195DBC"/>
    <w:rsid w:val="001A2A1D"/>
    <w:rsid w:val="001A46E7"/>
    <w:rsid w:val="001B0D94"/>
    <w:rsid w:val="001B3C6B"/>
    <w:rsid w:val="001B4B3B"/>
    <w:rsid w:val="001B7A57"/>
    <w:rsid w:val="001C0064"/>
    <w:rsid w:val="001C23A8"/>
    <w:rsid w:val="001C3336"/>
    <w:rsid w:val="001C3A66"/>
    <w:rsid w:val="001C4270"/>
    <w:rsid w:val="001C4A06"/>
    <w:rsid w:val="001D1174"/>
    <w:rsid w:val="001D23B2"/>
    <w:rsid w:val="001D25F9"/>
    <w:rsid w:val="001D4727"/>
    <w:rsid w:val="001D6F7F"/>
    <w:rsid w:val="001D7D06"/>
    <w:rsid w:val="001E00DB"/>
    <w:rsid w:val="001E035A"/>
    <w:rsid w:val="001E5C6C"/>
    <w:rsid w:val="001F0963"/>
    <w:rsid w:val="001F0E2A"/>
    <w:rsid w:val="001F25DA"/>
    <w:rsid w:val="001F445B"/>
    <w:rsid w:val="002024B8"/>
    <w:rsid w:val="00203A7B"/>
    <w:rsid w:val="00205C16"/>
    <w:rsid w:val="00210148"/>
    <w:rsid w:val="00213B3C"/>
    <w:rsid w:val="0021560C"/>
    <w:rsid w:val="0021637E"/>
    <w:rsid w:val="002230B1"/>
    <w:rsid w:val="00223D7C"/>
    <w:rsid w:val="00230C78"/>
    <w:rsid w:val="002326A3"/>
    <w:rsid w:val="00237407"/>
    <w:rsid w:val="00240062"/>
    <w:rsid w:val="00240C48"/>
    <w:rsid w:val="002410CB"/>
    <w:rsid w:val="00242A73"/>
    <w:rsid w:val="00243133"/>
    <w:rsid w:val="00243CE8"/>
    <w:rsid w:val="00247405"/>
    <w:rsid w:val="00250C25"/>
    <w:rsid w:val="002515E7"/>
    <w:rsid w:val="00254A53"/>
    <w:rsid w:val="00255110"/>
    <w:rsid w:val="0025552A"/>
    <w:rsid w:val="002570F8"/>
    <w:rsid w:val="00262435"/>
    <w:rsid w:val="0026690D"/>
    <w:rsid w:val="00266A18"/>
    <w:rsid w:val="0026766F"/>
    <w:rsid w:val="0027048B"/>
    <w:rsid w:val="00271DCD"/>
    <w:rsid w:val="00272A98"/>
    <w:rsid w:val="002739D8"/>
    <w:rsid w:val="00274C03"/>
    <w:rsid w:val="002765E1"/>
    <w:rsid w:val="002772AE"/>
    <w:rsid w:val="0028159C"/>
    <w:rsid w:val="002846C0"/>
    <w:rsid w:val="002858CF"/>
    <w:rsid w:val="00286808"/>
    <w:rsid w:val="0029203D"/>
    <w:rsid w:val="00292928"/>
    <w:rsid w:val="00294647"/>
    <w:rsid w:val="00294ABF"/>
    <w:rsid w:val="00296A88"/>
    <w:rsid w:val="00297862"/>
    <w:rsid w:val="002A39D5"/>
    <w:rsid w:val="002A5D3A"/>
    <w:rsid w:val="002A7794"/>
    <w:rsid w:val="002B181C"/>
    <w:rsid w:val="002B1A8D"/>
    <w:rsid w:val="002B716D"/>
    <w:rsid w:val="002B7357"/>
    <w:rsid w:val="002C124F"/>
    <w:rsid w:val="002C4E36"/>
    <w:rsid w:val="002C654D"/>
    <w:rsid w:val="002C744F"/>
    <w:rsid w:val="002C7A5A"/>
    <w:rsid w:val="002D334F"/>
    <w:rsid w:val="002D3D31"/>
    <w:rsid w:val="002D50BB"/>
    <w:rsid w:val="002D519B"/>
    <w:rsid w:val="002D6626"/>
    <w:rsid w:val="002D7235"/>
    <w:rsid w:val="002E1925"/>
    <w:rsid w:val="002E1DC1"/>
    <w:rsid w:val="002E2442"/>
    <w:rsid w:val="002E4CAB"/>
    <w:rsid w:val="002E6F71"/>
    <w:rsid w:val="002F3D62"/>
    <w:rsid w:val="003071A6"/>
    <w:rsid w:val="00314DF3"/>
    <w:rsid w:val="00317D71"/>
    <w:rsid w:val="00320705"/>
    <w:rsid w:val="00323508"/>
    <w:rsid w:val="00325CED"/>
    <w:rsid w:val="003279E5"/>
    <w:rsid w:val="00331858"/>
    <w:rsid w:val="00332EF5"/>
    <w:rsid w:val="00334CEA"/>
    <w:rsid w:val="00340E0C"/>
    <w:rsid w:val="0034290B"/>
    <w:rsid w:val="00342F91"/>
    <w:rsid w:val="003472B2"/>
    <w:rsid w:val="003479FB"/>
    <w:rsid w:val="0035102A"/>
    <w:rsid w:val="00352F53"/>
    <w:rsid w:val="00353AE7"/>
    <w:rsid w:val="00354B62"/>
    <w:rsid w:val="00354BC7"/>
    <w:rsid w:val="003642B6"/>
    <w:rsid w:val="00364667"/>
    <w:rsid w:val="00366BA4"/>
    <w:rsid w:val="00367C5E"/>
    <w:rsid w:val="00370A46"/>
    <w:rsid w:val="00372D4E"/>
    <w:rsid w:val="00372DDB"/>
    <w:rsid w:val="0038523A"/>
    <w:rsid w:val="00386245"/>
    <w:rsid w:val="003873C0"/>
    <w:rsid w:val="00390181"/>
    <w:rsid w:val="0039199C"/>
    <w:rsid w:val="003A181A"/>
    <w:rsid w:val="003A1FBB"/>
    <w:rsid w:val="003B0770"/>
    <w:rsid w:val="003B12C0"/>
    <w:rsid w:val="003B13F8"/>
    <w:rsid w:val="003B2233"/>
    <w:rsid w:val="003B7D33"/>
    <w:rsid w:val="003C1CB3"/>
    <w:rsid w:val="003C1E84"/>
    <w:rsid w:val="003C42C8"/>
    <w:rsid w:val="003D06CA"/>
    <w:rsid w:val="003D12B7"/>
    <w:rsid w:val="003D42C2"/>
    <w:rsid w:val="003D5E80"/>
    <w:rsid w:val="003D7244"/>
    <w:rsid w:val="003E38BA"/>
    <w:rsid w:val="003F2C2A"/>
    <w:rsid w:val="003F4075"/>
    <w:rsid w:val="003F4EE5"/>
    <w:rsid w:val="003F6E03"/>
    <w:rsid w:val="0040137A"/>
    <w:rsid w:val="00401D92"/>
    <w:rsid w:val="00403FAF"/>
    <w:rsid w:val="00404E31"/>
    <w:rsid w:val="00412001"/>
    <w:rsid w:val="00414BC5"/>
    <w:rsid w:val="00420212"/>
    <w:rsid w:val="00421D50"/>
    <w:rsid w:val="004227D9"/>
    <w:rsid w:val="0042314C"/>
    <w:rsid w:val="0042330C"/>
    <w:rsid w:val="00426CF4"/>
    <w:rsid w:val="004338DE"/>
    <w:rsid w:val="004342CF"/>
    <w:rsid w:val="00436B40"/>
    <w:rsid w:val="0044233A"/>
    <w:rsid w:val="0044260B"/>
    <w:rsid w:val="00443807"/>
    <w:rsid w:val="0044795F"/>
    <w:rsid w:val="004545AD"/>
    <w:rsid w:val="00461617"/>
    <w:rsid w:val="00461DD0"/>
    <w:rsid w:val="004638DB"/>
    <w:rsid w:val="0047071F"/>
    <w:rsid w:val="00472360"/>
    <w:rsid w:val="00472720"/>
    <w:rsid w:val="0047295A"/>
    <w:rsid w:val="00475C05"/>
    <w:rsid w:val="0047645E"/>
    <w:rsid w:val="004768B1"/>
    <w:rsid w:val="00482CD5"/>
    <w:rsid w:val="00482E03"/>
    <w:rsid w:val="004858FA"/>
    <w:rsid w:val="00485BBB"/>
    <w:rsid w:val="00486669"/>
    <w:rsid w:val="00487340"/>
    <w:rsid w:val="0049109E"/>
    <w:rsid w:val="00493861"/>
    <w:rsid w:val="00494366"/>
    <w:rsid w:val="00495DEA"/>
    <w:rsid w:val="004A049E"/>
    <w:rsid w:val="004B5A17"/>
    <w:rsid w:val="004B7E43"/>
    <w:rsid w:val="004C2E82"/>
    <w:rsid w:val="004D194A"/>
    <w:rsid w:val="004D3C03"/>
    <w:rsid w:val="004D4AF7"/>
    <w:rsid w:val="004D5C99"/>
    <w:rsid w:val="004D77EF"/>
    <w:rsid w:val="004E2AAF"/>
    <w:rsid w:val="004E2C92"/>
    <w:rsid w:val="004F2862"/>
    <w:rsid w:val="004F2A3B"/>
    <w:rsid w:val="004F3BB7"/>
    <w:rsid w:val="004F48B2"/>
    <w:rsid w:val="004F5920"/>
    <w:rsid w:val="0050150C"/>
    <w:rsid w:val="00503DF3"/>
    <w:rsid w:val="00503ED7"/>
    <w:rsid w:val="0050550D"/>
    <w:rsid w:val="00511B0B"/>
    <w:rsid w:val="00512BD0"/>
    <w:rsid w:val="00512FC0"/>
    <w:rsid w:val="00513806"/>
    <w:rsid w:val="00513FEB"/>
    <w:rsid w:val="0051555A"/>
    <w:rsid w:val="00516520"/>
    <w:rsid w:val="00523B2D"/>
    <w:rsid w:val="00531CAA"/>
    <w:rsid w:val="00540FA4"/>
    <w:rsid w:val="005425F1"/>
    <w:rsid w:val="00542DF9"/>
    <w:rsid w:val="00544BE0"/>
    <w:rsid w:val="005453EA"/>
    <w:rsid w:val="00547368"/>
    <w:rsid w:val="00550B27"/>
    <w:rsid w:val="00554611"/>
    <w:rsid w:val="0055472A"/>
    <w:rsid w:val="00555BFE"/>
    <w:rsid w:val="00556C73"/>
    <w:rsid w:val="00557658"/>
    <w:rsid w:val="005576E4"/>
    <w:rsid w:val="00557AED"/>
    <w:rsid w:val="00560DD3"/>
    <w:rsid w:val="00561DEC"/>
    <w:rsid w:val="005629E6"/>
    <w:rsid w:val="00566E9A"/>
    <w:rsid w:val="005736A8"/>
    <w:rsid w:val="005763D8"/>
    <w:rsid w:val="00580CD7"/>
    <w:rsid w:val="00585E15"/>
    <w:rsid w:val="00586C56"/>
    <w:rsid w:val="00593EB9"/>
    <w:rsid w:val="005966D6"/>
    <w:rsid w:val="0059720A"/>
    <w:rsid w:val="005A128D"/>
    <w:rsid w:val="005A35B5"/>
    <w:rsid w:val="005A550C"/>
    <w:rsid w:val="005A5E26"/>
    <w:rsid w:val="005A6454"/>
    <w:rsid w:val="005A7142"/>
    <w:rsid w:val="005B2A57"/>
    <w:rsid w:val="005B3532"/>
    <w:rsid w:val="005B3545"/>
    <w:rsid w:val="005B7F69"/>
    <w:rsid w:val="005C24EF"/>
    <w:rsid w:val="005C3287"/>
    <w:rsid w:val="005C5EE3"/>
    <w:rsid w:val="005C6936"/>
    <w:rsid w:val="005D08C0"/>
    <w:rsid w:val="005D2BB5"/>
    <w:rsid w:val="005D51A2"/>
    <w:rsid w:val="005D52E3"/>
    <w:rsid w:val="005D5FB6"/>
    <w:rsid w:val="005D6440"/>
    <w:rsid w:val="005D6658"/>
    <w:rsid w:val="005D7181"/>
    <w:rsid w:val="005E0E19"/>
    <w:rsid w:val="005E1DA6"/>
    <w:rsid w:val="005E45A9"/>
    <w:rsid w:val="005E7A6B"/>
    <w:rsid w:val="005E7B25"/>
    <w:rsid w:val="005F033A"/>
    <w:rsid w:val="005F359F"/>
    <w:rsid w:val="005F3E12"/>
    <w:rsid w:val="005F5881"/>
    <w:rsid w:val="005F767A"/>
    <w:rsid w:val="00602A83"/>
    <w:rsid w:val="00603ECB"/>
    <w:rsid w:val="00604B2D"/>
    <w:rsid w:val="00607093"/>
    <w:rsid w:val="0061360E"/>
    <w:rsid w:val="00613D31"/>
    <w:rsid w:val="006172AC"/>
    <w:rsid w:val="0062197D"/>
    <w:rsid w:val="00622E26"/>
    <w:rsid w:val="006255CF"/>
    <w:rsid w:val="00631641"/>
    <w:rsid w:val="00635421"/>
    <w:rsid w:val="0063571C"/>
    <w:rsid w:val="00636D42"/>
    <w:rsid w:val="0063703B"/>
    <w:rsid w:val="006428F1"/>
    <w:rsid w:val="0064561B"/>
    <w:rsid w:val="00650CA4"/>
    <w:rsid w:val="00650FBA"/>
    <w:rsid w:val="00652D7D"/>
    <w:rsid w:val="006545D7"/>
    <w:rsid w:val="00654C52"/>
    <w:rsid w:val="00655145"/>
    <w:rsid w:val="00660C34"/>
    <w:rsid w:val="00663CAB"/>
    <w:rsid w:val="00666391"/>
    <w:rsid w:val="00670F0F"/>
    <w:rsid w:val="006735D5"/>
    <w:rsid w:val="006752CA"/>
    <w:rsid w:val="0067546D"/>
    <w:rsid w:val="00675BDB"/>
    <w:rsid w:val="00676D8D"/>
    <w:rsid w:val="00681748"/>
    <w:rsid w:val="00683405"/>
    <w:rsid w:val="006836C5"/>
    <w:rsid w:val="00685B7C"/>
    <w:rsid w:val="0068655D"/>
    <w:rsid w:val="0068759A"/>
    <w:rsid w:val="006877CD"/>
    <w:rsid w:val="00687D61"/>
    <w:rsid w:val="006936CC"/>
    <w:rsid w:val="00693993"/>
    <w:rsid w:val="006940AA"/>
    <w:rsid w:val="0069672C"/>
    <w:rsid w:val="00696C5E"/>
    <w:rsid w:val="0069795B"/>
    <w:rsid w:val="006A0F1A"/>
    <w:rsid w:val="006A33D3"/>
    <w:rsid w:val="006A3462"/>
    <w:rsid w:val="006A466D"/>
    <w:rsid w:val="006A65D0"/>
    <w:rsid w:val="006A7113"/>
    <w:rsid w:val="006A7356"/>
    <w:rsid w:val="006A7D7B"/>
    <w:rsid w:val="006A7F11"/>
    <w:rsid w:val="006B0070"/>
    <w:rsid w:val="006B61D8"/>
    <w:rsid w:val="006C0383"/>
    <w:rsid w:val="006C06C8"/>
    <w:rsid w:val="006C1AC3"/>
    <w:rsid w:val="006C3A84"/>
    <w:rsid w:val="006C4F18"/>
    <w:rsid w:val="006C5701"/>
    <w:rsid w:val="006C5F48"/>
    <w:rsid w:val="006C6F57"/>
    <w:rsid w:val="006C7026"/>
    <w:rsid w:val="006C7487"/>
    <w:rsid w:val="006D0185"/>
    <w:rsid w:val="006D3467"/>
    <w:rsid w:val="006D7C81"/>
    <w:rsid w:val="006E3536"/>
    <w:rsid w:val="006F174E"/>
    <w:rsid w:val="0070235F"/>
    <w:rsid w:val="00706E29"/>
    <w:rsid w:val="00706FAB"/>
    <w:rsid w:val="00712AAC"/>
    <w:rsid w:val="00714C80"/>
    <w:rsid w:val="00715601"/>
    <w:rsid w:val="0071685A"/>
    <w:rsid w:val="00720BB3"/>
    <w:rsid w:val="00722B02"/>
    <w:rsid w:val="007232A3"/>
    <w:rsid w:val="00725382"/>
    <w:rsid w:val="007267DD"/>
    <w:rsid w:val="0072701C"/>
    <w:rsid w:val="00732362"/>
    <w:rsid w:val="007359C2"/>
    <w:rsid w:val="00740B2F"/>
    <w:rsid w:val="00740F03"/>
    <w:rsid w:val="007426EB"/>
    <w:rsid w:val="007435DF"/>
    <w:rsid w:val="00743C70"/>
    <w:rsid w:val="007502C8"/>
    <w:rsid w:val="00754948"/>
    <w:rsid w:val="0076175A"/>
    <w:rsid w:val="00762579"/>
    <w:rsid w:val="007632CE"/>
    <w:rsid w:val="00763446"/>
    <w:rsid w:val="00766280"/>
    <w:rsid w:val="0076647F"/>
    <w:rsid w:val="007666F8"/>
    <w:rsid w:val="00767781"/>
    <w:rsid w:val="00773EE0"/>
    <w:rsid w:val="00774538"/>
    <w:rsid w:val="00777ED9"/>
    <w:rsid w:val="0078589F"/>
    <w:rsid w:val="007871D0"/>
    <w:rsid w:val="007912A9"/>
    <w:rsid w:val="00794921"/>
    <w:rsid w:val="007954F3"/>
    <w:rsid w:val="00795E36"/>
    <w:rsid w:val="00797532"/>
    <w:rsid w:val="007979E2"/>
    <w:rsid w:val="007A0F02"/>
    <w:rsid w:val="007A2ADA"/>
    <w:rsid w:val="007A3028"/>
    <w:rsid w:val="007A6CC3"/>
    <w:rsid w:val="007B05AF"/>
    <w:rsid w:val="007B2A15"/>
    <w:rsid w:val="007B4F5B"/>
    <w:rsid w:val="007C0C8A"/>
    <w:rsid w:val="007C2CCF"/>
    <w:rsid w:val="007D2FE2"/>
    <w:rsid w:val="007D6154"/>
    <w:rsid w:val="007E2DA4"/>
    <w:rsid w:val="007F0264"/>
    <w:rsid w:val="007F04BD"/>
    <w:rsid w:val="007F4FB8"/>
    <w:rsid w:val="007F6F77"/>
    <w:rsid w:val="007F724E"/>
    <w:rsid w:val="00800302"/>
    <w:rsid w:val="00801D5D"/>
    <w:rsid w:val="0080268B"/>
    <w:rsid w:val="00803E95"/>
    <w:rsid w:val="0080590F"/>
    <w:rsid w:val="00807EED"/>
    <w:rsid w:val="00810AB5"/>
    <w:rsid w:val="00813BED"/>
    <w:rsid w:val="00813C9C"/>
    <w:rsid w:val="00816C85"/>
    <w:rsid w:val="0081777D"/>
    <w:rsid w:val="0082139F"/>
    <w:rsid w:val="0082181F"/>
    <w:rsid w:val="008219BA"/>
    <w:rsid w:val="00831D89"/>
    <w:rsid w:val="00831F46"/>
    <w:rsid w:val="008358E0"/>
    <w:rsid w:val="00837562"/>
    <w:rsid w:val="008378EE"/>
    <w:rsid w:val="00844673"/>
    <w:rsid w:val="00846ADE"/>
    <w:rsid w:val="00847D20"/>
    <w:rsid w:val="00854E86"/>
    <w:rsid w:val="00855033"/>
    <w:rsid w:val="008551CD"/>
    <w:rsid w:val="008561BE"/>
    <w:rsid w:val="00856773"/>
    <w:rsid w:val="00861161"/>
    <w:rsid w:val="008615BF"/>
    <w:rsid w:val="0086358E"/>
    <w:rsid w:val="00863E87"/>
    <w:rsid w:val="008659D2"/>
    <w:rsid w:val="008676F4"/>
    <w:rsid w:val="008747BC"/>
    <w:rsid w:val="0087690E"/>
    <w:rsid w:val="00876FAB"/>
    <w:rsid w:val="00884C20"/>
    <w:rsid w:val="0089380E"/>
    <w:rsid w:val="00896EA9"/>
    <w:rsid w:val="008A06A3"/>
    <w:rsid w:val="008A1480"/>
    <w:rsid w:val="008A1D35"/>
    <w:rsid w:val="008A20BA"/>
    <w:rsid w:val="008A2F8B"/>
    <w:rsid w:val="008B1E73"/>
    <w:rsid w:val="008B2685"/>
    <w:rsid w:val="008B590C"/>
    <w:rsid w:val="008B5BAF"/>
    <w:rsid w:val="008B7AA3"/>
    <w:rsid w:val="008C0AD1"/>
    <w:rsid w:val="008C0CF7"/>
    <w:rsid w:val="008C5F0D"/>
    <w:rsid w:val="008D46EF"/>
    <w:rsid w:val="008D7080"/>
    <w:rsid w:val="008E16D3"/>
    <w:rsid w:val="008E2E1A"/>
    <w:rsid w:val="008E308E"/>
    <w:rsid w:val="008F1554"/>
    <w:rsid w:val="008F1DD3"/>
    <w:rsid w:val="008F55ED"/>
    <w:rsid w:val="008F6BFC"/>
    <w:rsid w:val="008F7ABB"/>
    <w:rsid w:val="00903349"/>
    <w:rsid w:val="0090366F"/>
    <w:rsid w:val="00903B37"/>
    <w:rsid w:val="00904EB1"/>
    <w:rsid w:val="00905BB4"/>
    <w:rsid w:val="00905E0D"/>
    <w:rsid w:val="00907A45"/>
    <w:rsid w:val="009141EF"/>
    <w:rsid w:val="009152B4"/>
    <w:rsid w:val="00917F05"/>
    <w:rsid w:val="00921F61"/>
    <w:rsid w:val="00923832"/>
    <w:rsid w:val="00924816"/>
    <w:rsid w:val="00924FEA"/>
    <w:rsid w:val="009305F1"/>
    <w:rsid w:val="00932366"/>
    <w:rsid w:val="00933D4D"/>
    <w:rsid w:val="0093716C"/>
    <w:rsid w:val="00937885"/>
    <w:rsid w:val="00942A80"/>
    <w:rsid w:val="0094657A"/>
    <w:rsid w:val="00947111"/>
    <w:rsid w:val="00957955"/>
    <w:rsid w:val="0096009B"/>
    <w:rsid w:val="00964331"/>
    <w:rsid w:val="009720F6"/>
    <w:rsid w:val="00972F43"/>
    <w:rsid w:val="009730A9"/>
    <w:rsid w:val="00977B2B"/>
    <w:rsid w:val="00981451"/>
    <w:rsid w:val="0098175C"/>
    <w:rsid w:val="00983D92"/>
    <w:rsid w:val="0098478E"/>
    <w:rsid w:val="009847BE"/>
    <w:rsid w:val="00987269"/>
    <w:rsid w:val="009920EB"/>
    <w:rsid w:val="00992AEB"/>
    <w:rsid w:val="00992BB1"/>
    <w:rsid w:val="0099390E"/>
    <w:rsid w:val="00996462"/>
    <w:rsid w:val="0099771C"/>
    <w:rsid w:val="009A6CF7"/>
    <w:rsid w:val="009B7D12"/>
    <w:rsid w:val="009C01CE"/>
    <w:rsid w:val="009C08BA"/>
    <w:rsid w:val="009C1456"/>
    <w:rsid w:val="009C283F"/>
    <w:rsid w:val="009C2F28"/>
    <w:rsid w:val="009C48E0"/>
    <w:rsid w:val="009C6FD9"/>
    <w:rsid w:val="009D1618"/>
    <w:rsid w:val="009D2D96"/>
    <w:rsid w:val="009D528C"/>
    <w:rsid w:val="009E4A33"/>
    <w:rsid w:val="009F142F"/>
    <w:rsid w:val="009F2EA9"/>
    <w:rsid w:val="009F3B83"/>
    <w:rsid w:val="009F70E6"/>
    <w:rsid w:val="00A00820"/>
    <w:rsid w:val="00A01EF3"/>
    <w:rsid w:val="00A02224"/>
    <w:rsid w:val="00A03693"/>
    <w:rsid w:val="00A04137"/>
    <w:rsid w:val="00A04693"/>
    <w:rsid w:val="00A04893"/>
    <w:rsid w:val="00A052C5"/>
    <w:rsid w:val="00A11D7B"/>
    <w:rsid w:val="00A15A3C"/>
    <w:rsid w:val="00A15CCE"/>
    <w:rsid w:val="00A22EFA"/>
    <w:rsid w:val="00A255CC"/>
    <w:rsid w:val="00A26594"/>
    <w:rsid w:val="00A2748A"/>
    <w:rsid w:val="00A30255"/>
    <w:rsid w:val="00A34FBF"/>
    <w:rsid w:val="00A41D98"/>
    <w:rsid w:val="00A42E08"/>
    <w:rsid w:val="00A46C41"/>
    <w:rsid w:val="00A479BC"/>
    <w:rsid w:val="00A500B3"/>
    <w:rsid w:val="00A5623F"/>
    <w:rsid w:val="00A57400"/>
    <w:rsid w:val="00A60E6B"/>
    <w:rsid w:val="00A62988"/>
    <w:rsid w:val="00A72139"/>
    <w:rsid w:val="00A74717"/>
    <w:rsid w:val="00A76A34"/>
    <w:rsid w:val="00A76E71"/>
    <w:rsid w:val="00A77155"/>
    <w:rsid w:val="00A77DC4"/>
    <w:rsid w:val="00A82042"/>
    <w:rsid w:val="00A82C3F"/>
    <w:rsid w:val="00A83C30"/>
    <w:rsid w:val="00A8683F"/>
    <w:rsid w:val="00A874E3"/>
    <w:rsid w:val="00A90146"/>
    <w:rsid w:val="00A91A8F"/>
    <w:rsid w:val="00A96C83"/>
    <w:rsid w:val="00A97847"/>
    <w:rsid w:val="00AA1F3B"/>
    <w:rsid w:val="00AA37E7"/>
    <w:rsid w:val="00AA4817"/>
    <w:rsid w:val="00AB1F1F"/>
    <w:rsid w:val="00AB5749"/>
    <w:rsid w:val="00AB598A"/>
    <w:rsid w:val="00AC0DE6"/>
    <w:rsid w:val="00AC2C30"/>
    <w:rsid w:val="00AC77CF"/>
    <w:rsid w:val="00AC7C0B"/>
    <w:rsid w:val="00AD5EF3"/>
    <w:rsid w:val="00AD7BCF"/>
    <w:rsid w:val="00AE4960"/>
    <w:rsid w:val="00AE56AD"/>
    <w:rsid w:val="00AE6712"/>
    <w:rsid w:val="00AF0A46"/>
    <w:rsid w:val="00AF3230"/>
    <w:rsid w:val="00AF5416"/>
    <w:rsid w:val="00AF667A"/>
    <w:rsid w:val="00B014F3"/>
    <w:rsid w:val="00B03E86"/>
    <w:rsid w:val="00B04CF4"/>
    <w:rsid w:val="00B055F3"/>
    <w:rsid w:val="00B1243F"/>
    <w:rsid w:val="00B1624F"/>
    <w:rsid w:val="00B169D3"/>
    <w:rsid w:val="00B17187"/>
    <w:rsid w:val="00B22158"/>
    <w:rsid w:val="00B248ED"/>
    <w:rsid w:val="00B27933"/>
    <w:rsid w:val="00B400EB"/>
    <w:rsid w:val="00B457F0"/>
    <w:rsid w:val="00B45EF6"/>
    <w:rsid w:val="00B46138"/>
    <w:rsid w:val="00B50B11"/>
    <w:rsid w:val="00B512C2"/>
    <w:rsid w:val="00B531AB"/>
    <w:rsid w:val="00B5418D"/>
    <w:rsid w:val="00B607F7"/>
    <w:rsid w:val="00B618CA"/>
    <w:rsid w:val="00B61D82"/>
    <w:rsid w:val="00B7498B"/>
    <w:rsid w:val="00B769AA"/>
    <w:rsid w:val="00B805DA"/>
    <w:rsid w:val="00B82B1A"/>
    <w:rsid w:val="00B82B51"/>
    <w:rsid w:val="00B83F58"/>
    <w:rsid w:val="00B84CEA"/>
    <w:rsid w:val="00B87B35"/>
    <w:rsid w:val="00B9160D"/>
    <w:rsid w:val="00B919FE"/>
    <w:rsid w:val="00B9273B"/>
    <w:rsid w:val="00BA2F9D"/>
    <w:rsid w:val="00BB229A"/>
    <w:rsid w:val="00BB271D"/>
    <w:rsid w:val="00BB60AE"/>
    <w:rsid w:val="00BC1145"/>
    <w:rsid w:val="00BC6D5A"/>
    <w:rsid w:val="00BD0936"/>
    <w:rsid w:val="00BD1308"/>
    <w:rsid w:val="00BD1543"/>
    <w:rsid w:val="00BD477C"/>
    <w:rsid w:val="00BD510F"/>
    <w:rsid w:val="00BD5327"/>
    <w:rsid w:val="00BD6A6D"/>
    <w:rsid w:val="00BE0215"/>
    <w:rsid w:val="00BE0AA9"/>
    <w:rsid w:val="00BE0F0F"/>
    <w:rsid w:val="00BE3A55"/>
    <w:rsid w:val="00BE4E81"/>
    <w:rsid w:val="00BF0452"/>
    <w:rsid w:val="00BF3D8D"/>
    <w:rsid w:val="00BF4317"/>
    <w:rsid w:val="00BF5392"/>
    <w:rsid w:val="00BF5F0B"/>
    <w:rsid w:val="00BF7081"/>
    <w:rsid w:val="00C01F4D"/>
    <w:rsid w:val="00C0364F"/>
    <w:rsid w:val="00C05279"/>
    <w:rsid w:val="00C1084B"/>
    <w:rsid w:val="00C13E4E"/>
    <w:rsid w:val="00C13EB6"/>
    <w:rsid w:val="00C1496F"/>
    <w:rsid w:val="00C1557C"/>
    <w:rsid w:val="00C16FDB"/>
    <w:rsid w:val="00C207F8"/>
    <w:rsid w:val="00C25D61"/>
    <w:rsid w:val="00C27EE9"/>
    <w:rsid w:val="00C321EA"/>
    <w:rsid w:val="00C3401F"/>
    <w:rsid w:val="00C35438"/>
    <w:rsid w:val="00C361D7"/>
    <w:rsid w:val="00C37E71"/>
    <w:rsid w:val="00C43BB5"/>
    <w:rsid w:val="00C44605"/>
    <w:rsid w:val="00C447B2"/>
    <w:rsid w:val="00C45768"/>
    <w:rsid w:val="00C457CE"/>
    <w:rsid w:val="00C51BAE"/>
    <w:rsid w:val="00C52A35"/>
    <w:rsid w:val="00C53D57"/>
    <w:rsid w:val="00C652D1"/>
    <w:rsid w:val="00C65640"/>
    <w:rsid w:val="00C66609"/>
    <w:rsid w:val="00C676D3"/>
    <w:rsid w:val="00C70D85"/>
    <w:rsid w:val="00C73083"/>
    <w:rsid w:val="00C7367E"/>
    <w:rsid w:val="00C73DC7"/>
    <w:rsid w:val="00C76377"/>
    <w:rsid w:val="00C76F0C"/>
    <w:rsid w:val="00C80850"/>
    <w:rsid w:val="00C826F7"/>
    <w:rsid w:val="00C84508"/>
    <w:rsid w:val="00C84E43"/>
    <w:rsid w:val="00C8781C"/>
    <w:rsid w:val="00C90490"/>
    <w:rsid w:val="00C91437"/>
    <w:rsid w:val="00C92E46"/>
    <w:rsid w:val="00C95D7E"/>
    <w:rsid w:val="00CA24D0"/>
    <w:rsid w:val="00CA34F3"/>
    <w:rsid w:val="00CA35A0"/>
    <w:rsid w:val="00CA3910"/>
    <w:rsid w:val="00CB03A5"/>
    <w:rsid w:val="00CB0903"/>
    <w:rsid w:val="00CB16D0"/>
    <w:rsid w:val="00CB16F8"/>
    <w:rsid w:val="00CB28B4"/>
    <w:rsid w:val="00CB29F8"/>
    <w:rsid w:val="00CB6BC6"/>
    <w:rsid w:val="00CC2F85"/>
    <w:rsid w:val="00CC3F40"/>
    <w:rsid w:val="00CD351A"/>
    <w:rsid w:val="00CD5ABF"/>
    <w:rsid w:val="00CD646C"/>
    <w:rsid w:val="00CE0DD9"/>
    <w:rsid w:val="00CE1A1F"/>
    <w:rsid w:val="00CE2D1F"/>
    <w:rsid w:val="00CE4DE9"/>
    <w:rsid w:val="00CE55D9"/>
    <w:rsid w:val="00CE5B2B"/>
    <w:rsid w:val="00CF2D62"/>
    <w:rsid w:val="00CF3D20"/>
    <w:rsid w:val="00CF4196"/>
    <w:rsid w:val="00CF4B1A"/>
    <w:rsid w:val="00CF581C"/>
    <w:rsid w:val="00CF6CD8"/>
    <w:rsid w:val="00CF74E2"/>
    <w:rsid w:val="00CF7B13"/>
    <w:rsid w:val="00D016D9"/>
    <w:rsid w:val="00D03AED"/>
    <w:rsid w:val="00D05127"/>
    <w:rsid w:val="00D11F82"/>
    <w:rsid w:val="00D156F2"/>
    <w:rsid w:val="00D164DD"/>
    <w:rsid w:val="00D20223"/>
    <w:rsid w:val="00D20D25"/>
    <w:rsid w:val="00D26023"/>
    <w:rsid w:val="00D323B9"/>
    <w:rsid w:val="00D335CD"/>
    <w:rsid w:val="00D33D02"/>
    <w:rsid w:val="00D33D5A"/>
    <w:rsid w:val="00D42987"/>
    <w:rsid w:val="00D4786A"/>
    <w:rsid w:val="00D51665"/>
    <w:rsid w:val="00D51CB8"/>
    <w:rsid w:val="00D52168"/>
    <w:rsid w:val="00D523D8"/>
    <w:rsid w:val="00D55437"/>
    <w:rsid w:val="00D57EA5"/>
    <w:rsid w:val="00D60066"/>
    <w:rsid w:val="00D623F0"/>
    <w:rsid w:val="00D6558E"/>
    <w:rsid w:val="00D67551"/>
    <w:rsid w:val="00D7783B"/>
    <w:rsid w:val="00D85321"/>
    <w:rsid w:val="00D85D4B"/>
    <w:rsid w:val="00D86F28"/>
    <w:rsid w:val="00D9115B"/>
    <w:rsid w:val="00D91FA5"/>
    <w:rsid w:val="00D93E85"/>
    <w:rsid w:val="00DA12B8"/>
    <w:rsid w:val="00DA1841"/>
    <w:rsid w:val="00DA20BC"/>
    <w:rsid w:val="00DA2DB4"/>
    <w:rsid w:val="00DA3AF5"/>
    <w:rsid w:val="00DA4A60"/>
    <w:rsid w:val="00DB07D2"/>
    <w:rsid w:val="00DB194F"/>
    <w:rsid w:val="00DB21A2"/>
    <w:rsid w:val="00DB6450"/>
    <w:rsid w:val="00DC2C72"/>
    <w:rsid w:val="00DC2DDF"/>
    <w:rsid w:val="00DC35ED"/>
    <w:rsid w:val="00DC3E0E"/>
    <w:rsid w:val="00DC4DFB"/>
    <w:rsid w:val="00DC5EFB"/>
    <w:rsid w:val="00DD1AC9"/>
    <w:rsid w:val="00DD4647"/>
    <w:rsid w:val="00DD4D57"/>
    <w:rsid w:val="00DD5FC4"/>
    <w:rsid w:val="00DD7A72"/>
    <w:rsid w:val="00DE1397"/>
    <w:rsid w:val="00DE221D"/>
    <w:rsid w:val="00DE2B0F"/>
    <w:rsid w:val="00DE57DE"/>
    <w:rsid w:val="00DF118E"/>
    <w:rsid w:val="00DF1297"/>
    <w:rsid w:val="00DF13B8"/>
    <w:rsid w:val="00DF4816"/>
    <w:rsid w:val="00DF6D37"/>
    <w:rsid w:val="00DF7004"/>
    <w:rsid w:val="00DF73BF"/>
    <w:rsid w:val="00E02842"/>
    <w:rsid w:val="00E02FDD"/>
    <w:rsid w:val="00E05702"/>
    <w:rsid w:val="00E12019"/>
    <w:rsid w:val="00E12611"/>
    <w:rsid w:val="00E12D64"/>
    <w:rsid w:val="00E13D8F"/>
    <w:rsid w:val="00E17967"/>
    <w:rsid w:val="00E2038C"/>
    <w:rsid w:val="00E203A9"/>
    <w:rsid w:val="00E20DD3"/>
    <w:rsid w:val="00E248C6"/>
    <w:rsid w:val="00E31084"/>
    <w:rsid w:val="00E3354C"/>
    <w:rsid w:val="00E356D5"/>
    <w:rsid w:val="00E36E13"/>
    <w:rsid w:val="00E37437"/>
    <w:rsid w:val="00E408B8"/>
    <w:rsid w:val="00E43741"/>
    <w:rsid w:val="00E46AFC"/>
    <w:rsid w:val="00E476F7"/>
    <w:rsid w:val="00E506AE"/>
    <w:rsid w:val="00E50C6C"/>
    <w:rsid w:val="00E557FC"/>
    <w:rsid w:val="00E600F5"/>
    <w:rsid w:val="00E62194"/>
    <w:rsid w:val="00E64262"/>
    <w:rsid w:val="00E66991"/>
    <w:rsid w:val="00E705AD"/>
    <w:rsid w:val="00E711FB"/>
    <w:rsid w:val="00E712A9"/>
    <w:rsid w:val="00E714DB"/>
    <w:rsid w:val="00E73E8B"/>
    <w:rsid w:val="00E752C7"/>
    <w:rsid w:val="00E77051"/>
    <w:rsid w:val="00E77D75"/>
    <w:rsid w:val="00E812C8"/>
    <w:rsid w:val="00E91E3B"/>
    <w:rsid w:val="00E9278A"/>
    <w:rsid w:val="00EB0499"/>
    <w:rsid w:val="00EB1DE6"/>
    <w:rsid w:val="00EB45A6"/>
    <w:rsid w:val="00EB4FF5"/>
    <w:rsid w:val="00EC01D3"/>
    <w:rsid w:val="00EC047C"/>
    <w:rsid w:val="00EC0995"/>
    <w:rsid w:val="00EC09FA"/>
    <w:rsid w:val="00EC0C24"/>
    <w:rsid w:val="00EC39FD"/>
    <w:rsid w:val="00EC7347"/>
    <w:rsid w:val="00ED21D7"/>
    <w:rsid w:val="00ED2459"/>
    <w:rsid w:val="00ED5D00"/>
    <w:rsid w:val="00ED71BB"/>
    <w:rsid w:val="00EE0F47"/>
    <w:rsid w:val="00EE2F09"/>
    <w:rsid w:val="00EE3167"/>
    <w:rsid w:val="00EF03B9"/>
    <w:rsid w:val="00EF37B1"/>
    <w:rsid w:val="00EF3998"/>
    <w:rsid w:val="00F013CD"/>
    <w:rsid w:val="00F038AA"/>
    <w:rsid w:val="00F058B7"/>
    <w:rsid w:val="00F11D89"/>
    <w:rsid w:val="00F151A4"/>
    <w:rsid w:val="00F157D7"/>
    <w:rsid w:val="00F1785F"/>
    <w:rsid w:val="00F20885"/>
    <w:rsid w:val="00F2223B"/>
    <w:rsid w:val="00F23A69"/>
    <w:rsid w:val="00F25095"/>
    <w:rsid w:val="00F2608E"/>
    <w:rsid w:val="00F26DE4"/>
    <w:rsid w:val="00F27356"/>
    <w:rsid w:val="00F278E5"/>
    <w:rsid w:val="00F3011C"/>
    <w:rsid w:val="00F31AA7"/>
    <w:rsid w:val="00F337A9"/>
    <w:rsid w:val="00F37D84"/>
    <w:rsid w:val="00F40CAA"/>
    <w:rsid w:val="00F44312"/>
    <w:rsid w:val="00F47C71"/>
    <w:rsid w:val="00F51A0F"/>
    <w:rsid w:val="00F51E2A"/>
    <w:rsid w:val="00F52AF7"/>
    <w:rsid w:val="00F5465D"/>
    <w:rsid w:val="00F54DF5"/>
    <w:rsid w:val="00F54FB1"/>
    <w:rsid w:val="00F5550B"/>
    <w:rsid w:val="00F57AA6"/>
    <w:rsid w:val="00F62636"/>
    <w:rsid w:val="00F62F18"/>
    <w:rsid w:val="00F64A0D"/>
    <w:rsid w:val="00F64BFD"/>
    <w:rsid w:val="00F64CCF"/>
    <w:rsid w:val="00F66A1C"/>
    <w:rsid w:val="00F8097F"/>
    <w:rsid w:val="00F83136"/>
    <w:rsid w:val="00F8345C"/>
    <w:rsid w:val="00F83556"/>
    <w:rsid w:val="00F8541E"/>
    <w:rsid w:val="00F8684B"/>
    <w:rsid w:val="00F93317"/>
    <w:rsid w:val="00F943FD"/>
    <w:rsid w:val="00F97892"/>
    <w:rsid w:val="00FA09DE"/>
    <w:rsid w:val="00FA2BC7"/>
    <w:rsid w:val="00FA65B9"/>
    <w:rsid w:val="00FB32C5"/>
    <w:rsid w:val="00FB4087"/>
    <w:rsid w:val="00FC151C"/>
    <w:rsid w:val="00FC4BC9"/>
    <w:rsid w:val="00FC4DEA"/>
    <w:rsid w:val="00FC5538"/>
    <w:rsid w:val="00FC6A7C"/>
    <w:rsid w:val="00FC6E8A"/>
    <w:rsid w:val="00FC7AC5"/>
    <w:rsid w:val="00FD1917"/>
    <w:rsid w:val="00FD216D"/>
    <w:rsid w:val="00FD7877"/>
    <w:rsid w:val="00FE4C09"/>
    <w:rsid w:val="00FE5E84"/>
    <w:rsid w:val="00FE786F"/>
    <w:rsid w:val="00FF3E76"/>
    <w:rsid w:val="02337CE5"/>
    <w:rsid w:val="0548A4AA"/>
    <w:rsid w:val="089A1349"/>
    <w:rsid w:val="0B43C6AE"/>
    <w:rsid w:val="0BDDE46D"/>
    <w:rsid w:val="0D2BB13B"/>
    <w:rsid w:val="0D97B4DD"/>
    <w:rsid w:val="0DB39659"/>
    <w:rsid w:val="0FF5E2BA"/>
    <w:rsid w:val="175A237F"/>
    <w:rsid w:val="1B999437"/>
    <w:rsid w:val="1C9D5D24"/>
    <w:rsid w:val="1CA8A48E"/>
    <w:rsid w:val="1E2FD408"/>
    <w:rsid w:val="1E6EA29A"/>
    <w:rsid w:val="21252E4E"/>
    <w:rsid w:val="2589942A"/>
    <w:rsid w:val="26EF07F9"/>
    <w:rsid w:val="3033B9F9"/>
    <w:rsid w:val="309A5799"/>
    <w:rsid w:val="3506AC17"/>
    <w:rsid w:val="359597DC"/>
    <w:rsid w:val="3B1EBC34"/>
    <w:rsid w:val="3ED73799"/>
    <w:rsid w:val="42B4FC05"/>
    <w:rsid w:val="4AC9E534"/>
    <w:rsid w:val="4AE14E9C"/>
    <w:rsid w:val="512F88DE"/>
    <w:rsid w:val="5562F6D6"/>
    <w:rsid w:val="55F46C98"/>
    <w:rsid w:val="5A4F4789"/>
    <w:rsid w:val="5AC9F753"/>
    <w:rsid w:val="5BB9A775"/>
    <w:rsid w:val="5CE888E9"/>
    <w:rsid w:val="5CF2932D"/>
    <w:rsid w:val="6275FF44"/>
    <w:rsid w:val="63387C28"/>
    <w:rsid w:val="64F5025F"/>
    <w:rsid w:val="67411E3A"/>
    <w:rsid w:val="686987A5"/>
    <w:rsid w:val="6D7E634B"/>
    <w:rsid w:val="70851FC0"/>
    <w:rsid w:val="771B678B"/>
    <w:rsid w:val="79F87FEB"/>
    <w:rsid w:val="7DBD9ADE"/>
    <w:rsid w:val="7E2F947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7AE02"/>
  <w15:chartTrackingRefBased/>
  <w15:docId w15:val="{DD10BF6A-8784-489D-ABBA-ABADD1E06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D5D"/>
    <w:rPr>
      <w:color w:val="004C6A" w:themeColor="text2"/>
    </w:rPr>
  </w:style>
  <w:style w:type="paragraph" w:styleId="Heading1">
    <w:name w:val="heading 1"/>
    <w:basedOn w:val="Normal"/>
    <w:next w:val="Normal"/>
    <w:link w:val="Heading1Char"/>
    <w:uiPriority w:val="9"/>
    <w:qFormat/>
    <w:rsid w:val="00FF3E76"/>
    <w:pPr>
      <w:spacing w:after="120" w:line="288" w:lineRule="auto"/>
      <w:outlineLvl w:val="0"/>
    </w:pPr>
    <w:rPr>
      <w:b/>
      <w:color w:val="FFFFFF" w:themeColor="background1"/>
      <w:sz w:val="40"/>
      <w:szCs w:val="40"/>
      <w:bdr w:val="single" w:sz="12" w:space="0" w:color="DB3B8E" w:themeColor="accent2"/>
      <w:shd w:val="clear" w:color="auto" w:fill="DB3B8E" w:themeFill="accent2"/>
    </w:rPr>
  </w:style>
  <w:style w:type="paragraph" w:styleId="Heading2">
    <w:name w:val="heading 2"/>
    <w:basedOn w:val="Normal"/>
    <w:next w:val="Normal"/>
    <w:link w:val="Heading2Char"/>
    <w:uiPriority w:val="9"/>
    <w:unhideWhenUsed/>
    <w:qFormat/>
    <w:rsid w:val="00801D5D"/>
    <w:pPr>
      <w:spacing w:after="240" w:line="240" w:lineRule="auto"/>
      <w:outlineLvl w:val="1"/>
    </w:pPr>
    <w:rPr>
      <w:b/>
      <w:sz w:val="28"/>
      <w:szCs w:val="28"/>
    </w:rPr>
  </w:style>
  <w:style w:type="paragraph" w:styleId="Heading3">
    <w:name w:val="heading 3"/>
    <w:basedOn w:val="Normal"/>
    <w:next w:val="Normal"/>
    <w:link w:val="Heading3Char"/>
    <w:uiPriority w:val="9"/>
    <w:unhideWhenUsed/>
    <w:qFormat/>
    <w:rsid w:val="00801D5D"/>
    <w:pPr>
      <w:spacing w:after="120" w:line="240" w:lineRule="auto"/>
      <w:outlineLvl w:val="2"/>
    </w:pPr>
    <w:rPr>
      <w:color w:val="009CD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D5D"/>
    <w:pPr>
      <w:ind w:left="720"/>
      <w:contextualSpacing/>
    </w:pPr>
  </w:style>
  <w:style w:type="character" w:customStyle="1" w:styleId="Heading1Char">
    <w:name w:val="Heading 1 Char"/>
    <w:basedOn w:val="DefaultParagraphFont"/>
    <w:link w:val="Heading1"/>
    <w:uiPriority w:val="9"/>
    <w:rsid w:val="00FF3E76"/>
    <w:rPr>
      <w:b/>
      <w:color w:val="FFFFFF" w:themeColor="background1"/>
      <w:sz w:val="40"/>
      <w:szCs w:val="40"/>
      <w:bdr w:val="single" w:sz="12" w:space="0" w:color="DB3B8E" w:themeColor="accent2"/>
    </w:rPr>
  </w:style>
  <w:style w:type="character" w:customStyle="1" w:styleId="Heading2Char">
    <w:name w:val="Heading 2 Char"/>
    <w:basedOn w:val="DefaultParagraphFont"/>
    <w:link w:val="Heading2"/>
    <w:uiPriority w:val="9"/>
    <w:rsid w:val="00801D5D"/>
    <w:rPr>
      <w:b/>
      <w:color w:val="004C6A" w:themeColor="text2"/>
      <w:sz w:val="28"/>
      <w:szCs w:val="28"/>
    </w:rPr>
  </w:style>
  <w:style w:type="character" w:customStyle="1" w:styleId="Heading3Char">
    <w:name w:val="Heading 3 Char"/>
    <w:basedOn w:val="DefaultParagraphFont"/>
    <w:link w:val="Heading3"/>
    <w:uiPriority w:val="9"/>
    <w:rsid w:val="00801D5D"/>
    <w:rPr>
      <w:color w:val="009CD0" w:themeColor="accent1"/>
      <w:sz w:val="26"/>
      <w:szCs w:val="26"/>
    </w:rPr>
  </w:style>
  <w:style w:type="paragraph" w:styleId="BodyText">
    <w:name w:val="Body Text"/>
    <w:basedOn w:val="Normal"/>
    <w:link w:val="BodyTextChar"/>
    <w:uiPriority w:val="99"/>
    <w:unhideWhenUsed/>
    <w:rsid w:val="00801D5D"/>
    <w:pPr>
      <w:spacing w:line="240" w:lineRule="auto"/>
    </w:pPr>
  </w:style>
  <w:style w:type="character" w:customStyle="1" w:styleId="BodyTextChar">
    <w:name w:val="Body Text Char"/>
    <w:basedOn w:val="DefaultParagraphFont"/>
    <w:link w:val="BodyText"/>
    <w:uiPriority w:val="99"/>
    <w:rsid w:val="00801D5D"/>
    <w:rPr>
      <w:color w:val="004C6A" w:themeColor="text2"/>
    </w:rPr>
  </w:style>
  <w:style w:type="paragraph" w:customStyle="1" w:styleId="Bullet">
    <w:name w:val="Bullet"/>
    <w:basedOn w:val="ListParagraph"/>
    <w:qFormat/>
    <w:rsid w:val="0029203D"/>
    <w:pPr>
      <w:numPr>
        <w:numId w:val="1"/>
      </w:numPr>
      <w:spacing w:line="240" w:lineRule="auto"/>
      <w:contextualSpacing w:val="0"/>
    </w:pPr>
  </w:style>
  <w:style w:type="paragraph" w:styleId="Header">
    <w:name w:val="header"/>
    <w:basedOn w:val="Normal"/>
    <w:link w:val="HeaderChar"/>
    <w:uiPriority w:val="99"/>
    <w:unhideWhenUsed/>
    <w:rsid w:val="00292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03D"/>
    <w:rPr>
      <w:color w:val="004C6A" w:themeColor="text2"/>
    </w:rPr>
  </w:style>
  <w:style w:type="paragraph" w:styleId="Footer">
    <w:name w:val="footer"/>
    <w:basedOn w:val="Normal"/>
    <w:link w:val="FooterChar"/>
    <w:uiPriority w:val="99"/>
    <w:unhideWhenUsed/>
    <w:rsid w:val="00292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03D"/>
    <w:rPr>
      <w:color w:val="004C6A" w:themeColor="text2"/>
    </w:rPr>
  </w:style>
  <w:style w:type="table" w:styleId="TableGrid">
    <w:name w:val="Table Grid"/>
    <w:basedOn w:val="TableNormal"/>
    <w:uiPriority w:val="39"/>
    <w:rsid w:val="002920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3D5E80"/>
    <w:pPr>
      <w:pBdr>
        <w:top w:val="single" w:sz="12" w:space="4" w:color="8ABE23" w:themeColor="accent3"/>
        <w:left w:val="single" w:sz="36" w:space="0" w:color="E8F6CE" w:themeColor="accent3" w:themeTint="33"/>
        <w:bottom w:val="single" w:sz="18" w:space="1" w:color="E8F6CE" w:themeColor="accent3" w:themeTint="33"/>
        <w:right w:val="single" w:sz="18" w:space="4" w:color="E8F6CE" w:themeColor="accent3" w:themeTint="33"/>
      </w:pBdr>
      <w:shd w:val="clear" w:color="auto" w:fill="E8F6CE" w:themeFill="accent3" w:themeFillTint="33"/>
      <w:spacing w:before="360" w:after="0" w:line="240" w:lineRule="auto"/>
    </w:pPr>
    <w:rPr>
      <w:sz w:val="28"/>
      <w:szCs w:val="28"/>
    </w:rPr>
  </w:style>
  <w:style w:type="character" w:customStyle="1" w:styleId="QuoteChar">
    <w:name w:val="Quote Char"/>
    <w:basedOn w:val="DefaultParagraphFont"/>
    <w:link w:val="Quote"/>
    <w:uiPriority w:val="29"/>
    <w:rsid w:val="003D5E80"/>
    <w:rPr>
      <w:color w:val="004C6A" w:themeColor="text2"/>
      <w:sz w:val="28"/>
      <w:szCs w:val="28"/>
      <w:shd w:val="clear" w:color="auto" w:fill="E8F6CE" w:themeFill="accent3" w:themeFillTint="33"/>
    </w:rPr>
  </w:style>
  <w:style w:type="paragraph" w:customStyle="1" w:styleId="Quotesource">
    <w:name w:val="Quote source"/>
    <w:basedOn w:val="Normal"/>
    <w:qFormat/>
    <w:rsid w:val="003D5E80"/>
    <w:pPr>
      <w:pBdr>
        <w:top w:val="single" w:sz="12" w:space="1" w:color="E8F6CE" w:themeColor="accent3" w:themeTint="33"/>
        <w:left w:val="single" w:sz="12" w:space="4" w:color="E8F6CE" w:themeColor="accent3" w:themeTint="33"/>
        <w:bottom w:val="single" w:sz="36" w:space="1" w:color="E8F6CE" w:themeColor="accent3" w:themeTint="33"/>
        <w:right w:val="single" w:sz="12" w:space="4" w:color="E8F6CE" w:themeColor="accent3" w:themeTint="33"/>
      </w:pBdr>
      <w:shd w:val="clear" w:color="auto" w:fill="E8F6CE" w:themeFill="accent3" w:themeFillTint="33"/>
      <w:spacing w:after="360"/>
    </w:pPr>
    <w:rPr>
      <w:rFonts w:cs="Times New Roman (Body CS)"/>
      <w:color w:val="009CD0" w:themeColor="accent1"/>
    </w:rPr>
  </w:style>
  <w:style w:type="paragraph" w:styleId="FootnoteText">
    <w:name w:val="footnote text"/>
    <w:basedOn w:val="Normal"/>
    <w:link w:val="FootnoteTextChar"/>
    <w:uiPriority w:val="99"/>
    <w:semiHidden/>
    <w:unhideWhenUsed/>
    <w:rsid w:val="00182E84"/>
    <w:pPr>
      <w:spacing w:after="240" w:line="240" w:lineRule="auto"/>
    </w:pPr>
    <w:rPr>
      <w:sz w:val="20"/>
      <w:szCs w:val="20"/>
    </w:rPr>
  </w:style>
  <w:style w:type="character" w:customStyle="1" w:styleId="FootnoteTextChar">
    <w:name w:val="Footnote Text Char"/>
    <w:basedOn w:val="DefaultParagraphFont"/>
    <w:link w:val="FootnoteText"/>
    <w:uiPriority w:val="99"/>
    <w:semiHidden/>
    <w:rsid w:val="00182E84"/>
    <w:rPr>
      <w:color w:val="004C6A" w:themeColor="text2"/>
      <w:sz w:val="20"/>
      <w:szCs w:val="20"/>
    </w:rPr>
  </w:style>
  <w:style w:type="character" w:styleId="FootnoteReference">
    <w:name w:val="footnote reference"/>
    <w:basedOn w:val="DefaultParagraphFont"/>
    <w:uiPriority w:val="99"/>
    <w:semiHidden/>
    <w:unhideWhenUsed/>
    <w:rsid w:val="00182E84"/>
    <w:rPr>
      <w:vertAlign w:val="superscript"/>
    </w:rPr>
  </w:style>
  <w:style w:type="character" w:styleId="Hyperlink">
    <w:name w:val="Hyperlink"/>
    <w:basedOn w:val="DefaultParagraphFont"/>
    <w:uiPriority w:val="99"/>
    <w:unhideWhenUsed/>
    <w:rsid w:val="00182E84"/>
    <w:rPr>
      <w:color w:val="DB3B8E" w:themeColor="hyperlink"/>
      <w:u w:val="single"/>
    </w:rPr>
  </w:style>
  <w:style w:type="character" w:styleId="UnresolvedMention">
    <w:name w:val="Unresolved Mention"/>
    <w:basedOn w:val="DefaultParagraphFont"/>
    <w:uiPriority w:val="99"/>
    <w:semiHidden/>
    <w:unhideWhenUsed/>
    <w:rsid w:val="00182E84"/>
    <w:rPr>
      <w:color w:val="605E5C"/>
      <w:shd w:val="clear" w:color="auto" w:fill="E1DFDD"/>
    </w:rPr>
  </w:style>
  <w:style w:type="paragraph" w:customStyle="1" w:styleId="line">
    <w:name w:val="line"/>
    <w:basedOn w:val="Normal"/>
    <w:qFormat/>
    <w:rsid w:val="00A22EFA"/>
    <w:pPr>
      <w:pBdr>
        <w:bottom w:val="single" w:sz="4" w:space="1" w:color="FFFFFF" w:themeColor="background1"/>
      </w:pBdr>
    </w:pPr>
  </w:style>
  <w:style w:type="character" w:styleId="IntenseEmphasis">
    <w:name w:val="Intense Emphasis"/>
    <w:basedOn w:val="DefaultParagraphFont"/>
    <w:uiPriority w:val="21"/>
    <w:qFormat/>
    <w:rsid w:val="00CD5ABF"/>
    <w:rPr>
      <w:i/>
      <w:iCs/>
      <w:color w:val="009CD0" w:themeColor="accent1"/>
    </w:rPr>
  </w:style>
  <w:style w:type="paragraph" w:customStyle="1" w:styleId="CaseStudy">
    <w:name w:val="Case Study"/>
    <w:basedOn w:val="Normal"/>
    <w:qFormat/>
    <w:rsid w:val="00EB4FF5"/>
    <w:pPr>
      <w:pBdr>
        <w:top w:val="single" w:sz="12" w:space="4" w:color="8ABE23" w:themeColor="accent3"/>
      </w:pBdr>
    </w:pPr>
  </w:style>
  <w:style w:type="table" w:styleId="TableGridLight">
    <w:name w:val="Grid Table Light"/>
    <w:basedOn w:val="TableNormal"/>
    <w:uiPriority w:val="40"/>
    <w:rsid w:val="003472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Healthwatch">
    <w:name w:val="Healthwatch"/>
    <w:basedOn w:val="TableGridLight"/>
    <w:uiPriority w:val="99"/>
    <w:rsid w:val="00F2223B"/>
    <w:pPr>
      <w:spacing w:before="100" w:after="100"/>
    </w:pPr>
    <w:rPr>
      <w:color w:val="FFFFFF" w:themeColor="background1"/>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rFonts w:asciiTheme="majorHAnsi" w:hAnsiTheme="majorHAnsi"/>
        <w:b/>
        <w:color w:val="FFFFFF" w:themeColor="background2"/>
      </w:rPr>
      <w:tblPr/>
      <w:tcPr>
        <w:shd w:val="clear" w:color="auto" w:fill="DB3B8E" w:themeFill="accent2"/>
      </w:tcPr>
    </w:tblStylePr>
    <w:tblStylePr w:type="lastRow">
      <w:tblPr/>
      <w:tcPr>
        <w:shd w:val="clear" w:color="auto" w:fill="DEEAF6" w:themeFill="accent5" w:themeFillTint="33"/>
      </w:tcPr>
    </w:tblStylePr>
    <w:tblStylePr w:type="band1Horz">
      <w:rPr>
        <w:rFonts w:asciiTheme="majorHAnsi" w:hAnsiTheme="majorHAnsi"/>
        <w:color w:val="004C6A" w:themeColor="text2"/>
      </w:rPr>
      <w:tblPr/>
      <w:tcPr>
        <w:shd w:val="clear" w:color="auto" w:fill="BDD6EE" w:themeFill="accent5" w:themeFillTint="66"/>
      </w:tcPr>
    </w:tblStylePr>
    <w:tblStylePr w:type="band2Horz">
      <w:rPr>
        <w:rFonts w:asciiTheme="majorHAnsi" w:hAnsiTheme="majorHAnsi"/>
        <w:color w:val="004C6A" w:themeColor="text2"/>
      </w:rPr>
      <w:tblPr/>
      <w:tcPr>
        <w:shd w:val="clear" w:color="auto" w:fill="BDD6EE" w:themeFill="accent5" w:themeFillTint="66"/>
      </w:tcPr>
    </w:tblStylePr>
  </w:style>
  <w:style w:type="character" w:styleId="CommentReference">
    <w:name w:val="annotation reference"/>
    <w:basedOn w:val="DefaultParagraphFont"/>
    <w:uiPriority w:val="99"/>
    <w:semiHidden/>
    <w:unhideWhenUsed/>
    <w:rsid w:val="0026766F"/>
    <w:rPr>
      <w:sz w:val="16"/>
      <w:szCs w:val="16"/>
    </w:rPr>
  </w:style>
  <w:style w:type="paragraph" w:styleId="CommentText">
    <w:name w:val="annotation text"/>
    <w:basedOn w:val="Normal"/>
    <w:link w:val="CommentTextChar"/>
    <w:uiPriority w:val="99"/>
    <w:semiHidden/>
    <w:unhideWhenUsed/>
    <w:rsid w:val="0026766F"/>
    <w:pPr>
      <w:spacing w:line="240" w:lineRule="auto"/>
    </w:pPr>
    <w:rPr>
      <w:sz w:val="20"/>
      <w:szCs w:val="20"/>
    </w:rPr>
  </w:style>
  <w:style w:type="character" w:customStyle="1" w:styleId="CommentTextChar">
    <w:name w:val="Comment Text Char"/>
    <w:basedOn w:val="DefaultParagraphFont"/>
    <w:link w:val="CommentText"/>
    <w:uiPriority w:val="99"/>
    <w:semiHidden/>
    <w:rsid w:val="0026766F"/>
    <w:rPr>
      <w:color w:val="004C6A" w:themeColor="text2"/>
      <w:sz w:val="20"/>
      <w:szCs w:val="20"/>
    </w:rPr>
  </w:style>
  <w:style w:type="paragraph" w:styleId="CommentSubject">
    <w:name w:val="annotation subject"/>
    <w:basedOn w:val="CommentText"/>
    <w:next w:val="CommentText"/>
    <w:link w:val="CommentSubjectChar"/>
    <w:uiPriority w:val="99"/>
    <w:semiHidden/>
    <w:unhideWhenUsed/>
    <w:rsid w:val="0026766F"/>
    <w:rPr>
      <w:b/>
      <w:bCs/>
    </w:rPr>
  </w:style>
  <w:style w:type="character" w:customStyle="1" w:styleId="CommentSubjectChar">
    <w:name w:val="Comment Subject Char"/>
    <w:basedOn w:val="CommentTextChar"/>
    <w:link w:val="CommentSubject"/>
    <w:uiPriority w:val="99"/>
    <w:semiHidden/>
    <w:rsid w:val="0026766F"/>
    <w:rPr>
      <w:b/>
      <w:bCs/>
      <w:color w:val="004C6A" w:themeColor="text2"/>
      <w:sz w:val="20"/>
      <w:szCs w:val="20"/>
    </w:rPr>
  </w:style>
  <w:style w:type="paragraph" w:styleId="BalloonText">
    <w:name w:val="Balloon Text"/>
    <w:basedOn w:val="Normal"/>
    <w:link w:val="BalloonTextChar"/>
    <w:uiPriority w:val="99"/>
    <w:semiHidden/>
    <w:unhideWhenUsed/>
    <w:rsid w:val="00267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66F"/>
    <w:rPr>
      <w:rFonts w:ascii="Segoe UI" w:hAnsi="Segoe UI" w:cs="Segoe UI"/>
      <w:color w:val="004C6A" w:themeColor="text2"/>
      <w:sz w:val="18"/>
      <w:szCs w:val="18"/>
    </w:rPr>
  </w:style>
  <w:style w:type="character" w:styleId="FollowedHyperlink">
    <w:name w:val="FollowedHyperlink"/>
    <w:basedOn w:val="DefaultParagraphFont"/>
    <w:uiPriority w:val="99"/>
    <w:semiHidden/>
    <w:unhideWhenUsed/>
    <w:rsid w:val="002B716D"/>
    <w:rPr>
      <w:color w:val="009C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8349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twork.healthwatch.co.uk/guidance/2019-09-30/making-difference-toolki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network.healthwatch.co.uk/guidance/2020-09-25/demonstrating-impact" TargetMode="External"/><Relationship Id="rId17" Type="http://schemas.openxmlformats.org/officeDocument/2006/relationships/hyperlink" Target="https://network.healthwatch.co.uk/guidance/2021-07-27/writing-your-research-or-engagement-findings-report" TargetMode="External"/><Relationship Id="rId2" Type="http://schemas.openxmlformats.org/officeDocument/2006/relationships/customXml" Target="../customXml/item2.xml"/><Relationship Id="rId16" Type="http://schemas.openxmlformats.org/officeDocument/2006/relationships/hyperlink" Target="https://network.healthwatch.co.uk/guidance/2020-09-25/demonstrating-impac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healthwatch.co.uk/reports-library"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etwork.healthwatch.co.uk/guidance/2021-04-19/working-partners-and-maintaining-healthwatch-independ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Healthwatch">
      <a:dk1>
        <a:sysClr val="windowText" lastClr="000000"/>
      </a:dk1>
      <a:lt1>
        <a:sysClr val="window" lastClr="FFFFFF"/>
      </a:lt1>
      <a:dk2>
        <a:srgbClr val="004C6A"/>
      </a:dk2>
      <a:lt2>
        <a:srgbClr val="FFFFFF"/>
      </a:lt2>
      <a:accent1>
        <a:srgbClr val="009CD0"/>
      </a:accent1>
      <a:accent2>
        <a:srgbClr val="DB3B8E"/>
      </a:accent2>
      <a:accent3>
        <a:srgbClr val="8ABE23"/>
      </a:accent3>
      <a:accent4>
        <a:srgbClr val="009F98"/>
      </a:accent4>
      <a:accent5>
        <a:srgbClr val="5B9BD5"/>
      </a:accent5>
      <a:accent6>
        <a:srgbClr val="70AD47"/>
      </a:accent6>
      <a:hlink>
        <a:srgbClr val="DB3B8E"/>
      </a:hlink>
      <a:folHlink>
        <a:srgbClr val="009CD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d162527-c308-4a98-98b8-9e726c57dd8b">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0EA4E9A0D10A4B86B174D08978D5EB" ma:contentTypeVersion="13" ma:contentTypeDescription="Create a new document." ma:contentTypeScope="" ma:versionID="891189f2f97f12511b66d5f8ad612eee">
  <xsd:schema xmlns:xsd="http://www.w3.org/2001/XMLSchema" xmlns:xs="http://www.w3.org/2001/XMLSchema" xmlns:p="http://schemas.microsoft.com/office/2006/metadata/properties" xmlns:ns2="c497441b-d3fe-4788-8629-aff52d38f515" xmlns:ns3="1d162527-c308-4a98-98b8-9e726c57dd8b" targetNamespace="http://schemas.microsoft.com/office/2006/metadata/properties" ma:root="true" ma:fieldsID="ca25df0ffed8c4de39bca54504d4ee72" ns2:_="" ns3:_="">
    <xsd:import namespace="c497441b-d3fe-4788-8629-aff52d38f515"/>
    <xsd:import namespace="1d162527-c308-4a98-98b8-9e726c57dd8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441b-d3fe-4788-8629-aff52d38f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162527-c308-4a98-98b8-9e726c57dd8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FAB279-A6F1-4675-A773-E8A341AFDD68}">
  <ds:schemaRefs>
    <ds:schemaRef ds:uri="19ba204a-7cec-4086-a9b5-f26e8fa56635"/>
    <ds:schemaRef ds:uri="http://schemas.microsoft.com/office/2006/documentManagement/types"/>
    <ds:schemaRef ds:uri="http://www.w3.org/XML/1998/namespace"/>
    <ds:schemaRef ds:uri="http://purl.org/dc/terms/"/>
    <ds:schemaRef ds:uri="6ce766b5-4c61-445e-8acf-a0272427aa83"/>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A2D4DA2-E90D-4D4C-8C8A-7F60AC77372B}">
  <ds:schemaRefs>
    <ds:schemaRef ds:uri="http://schemas.microsoft.com/sharepoint/v3/contenttype/forms"/>
  </ds:schemaRefs>
</ds:datastoreItem>
</file>

<file path=customXml/itemProps3.xml><?xml version="1.0" encoding="utf-8"?>
<ds:datastoreItem xmlns:ds="http://schemas.openxmlformats.org/officeDocument/2006/customXml" ds:itemID="{21DDABBF-E67E-45DC-8D57-37BDA4970305}"/>
</file>

<file path=customXml/itemProps4.xml><?xml version="1.0" encoding="utf-8"?>
<ds:datastoreItem xmlns:ds="http://schemas.openxmlformats.org/officeDocument/2006/customXml" ds:itemID="{BB666ACE-613F-4DDC-9F8B-C31BA6C0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2302</Words>
  <Characters>13123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Doyle</dc:creator>
  <cp:keywords/>
  <dc:description/>
  <cp:lastModifiedBy>Osment, Sarah</cp:lastModifiedBy>
  <cp:revision>2</cp:revision>
  <dcterms:created xsi:type="dcterms:W3CDTF">2021-08-19T13:56:00Z</dcterms:created>
  <dcterms:modified xsi:type="dcterms:W3CDTF">2021-08-19T13:56:00Z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0x010100480EA4E9A0D10A4B86B174D08978D5EB</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ies>
</file>