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3336" w14:textId="77777777" w:rsidR="00D37566" w:rsidRPr="00D379D8" w:rsidRDefault="00D37566" w:rsidP="00D37566">
      <w:pPr>
        <w:rPr>
          <w:rFonts w:ascii="Century Gothic" w:eastAsia="+mj-ea" w:hAnsi="Century Gothic" w:cs="+mj-cs"/>
          <w:b/>
          <w:bCs/>
          <w:color w:val="E73E97"/>
          <w:kern w:val="24"/>
          <w:sz w:val="64"/>
          <w:szCs w:val="64"/>
        </w:rPr>
      </w:pPr>
      <w:r>
        <w:rPr>
          <w:rFonts w:ascii="Century Gothic" w:eastAsia="+mj-ea" w:hAnsi="Century Gothic" w:cs="+mj-cs"/>
          <w:b/>
          <w:bCs/>
          <w:color w:val="E73E97"/>
          <w:kern w:val="24"/>
          <w:sz w:val="64"/>
          <w:szCs w:val="64"/>
        </w:rPr>
        <w:t>Training pathway for Chairs and board members</w:t>
      </w:r>
    </w:p>
    <w:p w14:paraId="4657A09E" w14:textId="77777777" w:rsidR="00D37566" w:rsidRPr="005F4F11" w:rsidRDefault="00D37566" w:rsidP="00D37566">
      <w:pPr>
        <w:rPr>
          <w:rFonts w:ascii="Century Gothic" w:eastAsia="+mj-ea" w:hAnsi="Century Gothic" w:cs="Poppins Light"/>
          <w:b/>
          <w:bCs/>
          <w:kern w:val="24"/>
          <w:sz w:val="28"/>
          <w:szCs w:val="28"/>
        </w:rPr>
      </w:pPr>
      <w:r>
        <w:rPr>
          <w:rFonts w:ascii="Century Gothic" w:eastAsia="+mj-ea" w:hAnsi="Century Gothic" w:cs="Poppins Light"/>
          <w:b/>
          <w:bCs/>
          <w:kern w:val="24"/>
          <w:sz w:val="28"/>
          <w:szCs w:val="28"/>
        </w:rPr>
        <w:t xml:space="preserve">There are some key webinars, e-learning courses and resources that will be helpful for you as a new board member. </w:t>
      </w:r>
    </w:p>
    <w:tbl>
      <w:tblPr>
        <w:tblStyle w:val="TableGrid"/>
        <w:tblW w:w="0" w:type="auto"/>
        <w:tblLook w:val="04A0" w:firstRow="1" w:lastRow="0" w:firstColumn="1" w:lastColumn="0" w:noHBand="0" w:noVBand="1"/>
      </w:tblPr>
      <w:tblGrid>
        <w:gridCol w:w="9016"/>
      </w:tblGrid>
      <w:tr w:rsidR="00D37566" w14:paraId="38AFF8F1" w14:textId="77777777" w:rsidTr="7FEC38EE">
        <w:tc>
          <w:tcPr>
            <w:tcW w:w="9016" w:type="dxa"/>
            <w:shd w:val="clear" w:color="auto" w:fill="auto"/>
          </w:tcPr>
          <w:p w14:paraId="2AB9ACEF" w14:textId="77777777" w:rsidR="00D37566" w:rsidRPr="00731FAA" w:rsidRDefault="00D37566" w:rsidP="00F2344A">
            <w:pPr>
              <w:rPr>
                <w:rFonts w:ascii="Century Gothic" w:eastAsia="Times New Roman" w:hAnsi="Century Gothic" w:cs="Arial"/>
                <w:b/>
                <w:bCs/>
                <w:lang w:eastAsia="en-GB"/>
              </w:rPr>
            </w:pPr>
            <w:r w:rsidRPr="00731FAA">
              <w:rPr>
                <w:rFonts w:ascii="Century Gothic" w:eastAsia="Times New Roman" w:hAnsi="Century Gothic" w:cs="Arial"/>
                <w:b/>
                <w:bCs/>
                <w:lang w:eastAsia="en-GB"/>
              </w:rPr>
              <w:t>Webinar: Effective decision making (90 minutes)</w:t>
            </w:r>
          </w:p>
          <w:p w14:paraId="302C1701" w14:textId="77777777" w:rsidR="00D37566" w:rsidRDefault="00D37566" w:rsidP="00F2344A">
            <w:pPr>
              <w:rPr>
                <w:rFonts w:ascii="Century Gothic" w:eastAsia="Times New Roman" w:hAnsi="Century Gothic" w:cs="Arial"/>
                <w:sz w:val="22"/>
                <w:szCs w:val="22"/>
                <w:lang w:eastAsia="en-GB"/>
              </w:rPr>
            </w:pPr>
          </w:p>
          <w:p w14:paraId="267B5476" w14:textId="77777777" w:rsidR="00D37566" w:rsidRPr="005F4F11" w:rsidRDefault="00D37566" w:rsidP="00F2344A">
            <w:pPr>
              <w:rPr>
                <w:rFonts w:ascii="Century Gothic" w:eastAsia="Times New Roman" w:hAnsi="Century Gothic" w:cs="Arial"/>
                <w:sz w:val="22"/>
                <w:szCs w:val="22"/>
                <w:lang w:eastAsia="en-GB"/>
              </w:rPr>
            </w:pPr>
            <w:r w:rsidRPr="005F4F11">
              <w:rPr>
                <w:rFonts w:ascii="Century Gothic" w:eastAsia="Times New Roman" w:hAnsi="Century Gothic" w:cs="Arial"/>
                <w:sz w:val="22"/>
                <w:szCs w:val="22"/>
                <w:lang w:eastAsia="en-GB"/>
              </w:rPr>
              <w:t>Would you like to consolidate your existing skills and develop your understanding of Healthwatch decision making?</w:t>
            </w:r>
          </w:p>
          <w:p w14:paraId="6463F733" w14:textId="3F57AE73" w:rsidR="00D37566" w:rsidRPr="005F4F11" w:rsidRDefault="00D37566" w:rsidP="00F2344A">
            <w:pPr>
              <w:rPr>
                <w:rFonts w:ascii="Century Gothic" w:eastAsia="Times New Roman" w:hAnsi="Century Gothic" w:cs="Arial"/>
                <w:sz w:val="22"/>
                <w:szCs w:val="22"/>
                <w:lang w:eastAsia="en-GB"/>
              </w:rPr>
            </w:pPr>
            <w:r w:rsidRPr="7FEC38EE">
              <w:rPr>
                <w:rFonts w:ascii="Century Gothic" w:eastAsia="Times New Roman" w:hAnsi="Century Gothic" w:cs="Arial"/>
                <w:sz w:val="22"/>
                <w:szCs w:val="22"/>
                <w:lang w:eastAsia="en-GB"/>
              </w:rPr>
              <w:t>This 90-minute webinar is tailored to helping you meet your decision making, independence and commitments.</w:t>
            </w:r>
          </w:p>
          <w:p w14:paraId="6A0F528A" w14:textId="77777777" w:rsidR="00D37566" w:rsidRPr="005F4F11" w:rsidRDefault="00D37566" w:rsidP="00F2344A">
            <w:pPr>
              <w:rPr>
                <w:rFonts w:ascii="Century Gothic" w:eastAsia="Times New Roman" w:hAnsi="Century Gothic" w:cs="Arial"/>
                <w:sz w:val="22"/>
                <w:szCs w:val="22"/>
                <w:lang w:eastAsia="en-GB"/>
              </w:rPr>
            </w:pPr>
          </w:p>
          <w:p w14:paraId="68DE715D" w14:textId="77777777" w:rsidR="00D37566" w:rsidRDefault="00D37566" w:rsidP="00F2344A">
            <w:pPr>
              <w:rPr>
                <w:rFonts w:ascii="Century Gothic" w:eastAsia="+mj-ea" w:hAnsi="Century Gothic" w:cs="Poppins Light"/>
                <w:sz w:val="28"/>
                <w:szCs w:val="28"/>
              </w:rPr>
            </w:pPr>
            <w:r w:rsidRPr="005F4F11">
              <w:rPr>
                <w:rFonts w:ascii="Century Gothic" w:eastAsia="Times New Roman" w:hAnsi="Century Gothic" w:cs="Arial"/>
                <w:sz w:val="22"/>
                <w:szCs w:val="22"/>
                <w:lang w:eastAsia="en-GB"/>
              </w:rPr>
              <w:t xml:space="preserve">Link: </w:t>
            </w:r>
            <w:hyperlink r:id="rId10" w:history="1">
              <w:r w:rsidRPr="005F4F11">
                <w:rPr>
                  <w:rFonts w:ascii="Century Gothic" w:eastAsia="Times New Roman" w:hAnsi="Century Gothic" w:cs="Calibri"/>
                  <w:sz w:val="22"/>
                  <w:szCs w:val="22"/>
                  <w:u w:val="single"/>
                  <w:lang w:eastAsia="en-GB"/>
                </w:rPr>
                <w:t>Effective Healthwatch decision making webinar</w:t>
              </w:r>
            </w:hyperlink>
          </w:p>
        </w:tc>
      </w:tr>
    </w:tbl>
    <w:p w14:paraId="51EE0E91" w14:textId="77777777" w:rsidR="00D37566" w:rsidRDefault="00D37566" w:rsidP="00D37566">
      <w:pPr>
        <w:rPr>
          <w:rFonts w:ascii="Century Gothic" w:eastAsia="+mj-ea" w:hAnsi="Century Gothic" w:cs="Poppins Light"/>
          <w:sz w:val="28"/>
          <w:szCs w:val="28"/>
        </w:rPr>
      </w:pPr>
    </w:p>
    <w:tbl>
      <w:tblPr>
        <w:tblStyle w:val="TableGrid"/>
        <w:tblW w:w="9061" w:type="dxa"/>
        <w:tblLook w:val="04A0" w:firstRow="1" w:lastRow="0" w:firstColumn="1" w:lastColumn="0" w:noHBand="0" w:noVBand="1"/>
      </w:tblPr>
      <w:tblGrid>
        <w:gridCol w:w="9061"/>
      </w:tblGrid>
      <w:tr w:rsidR="00D37566" w14:paraId="058AE9EC" w14:textId="77777777" w:rsidTr="00F2344A">
        <w:trPr>
          <w:trHeight w:val="1856"/>
        </w:trPr>
        <w:tc>
          <w:tcPr>
            <w:tcW w:w="9061" w:type="dxa"/>
          </w:tcPr>
          <w:p w14:paraId="34B1A26C" w14:textId="77777777" w:rsidR="00D37566" w:rsidRPr="00731FAA" w:rsidRDefault="00D37566" w:rsidP="00F2344A">
            <w:pPr>
              <w:rPr>
                <w:rFonts w:ascii="Century Gothic" w:eastAsia="Times New Roman" w:hAnsi="Century Gothic" w:cs="Arial"/>
                <w:b/>
                <w:bCs/>
                <w:lang w:eastAsia="en-GB"/>
              </w:rPr>
            </w:pPr>
            <w:r w:rsidRPr="00731FAA">
              <w:rPr>
                <w:rFonts w:ascii="Century Gothic" w:eastAsia="Times New Roman" w:hAnsi="Century Gothic" w:cs="Arial"/>
                <w:b/>
                <w:bCs/>
                <w:lang w:eastAsia="en-GB"/>
              </w:rPr>
              <w:t>Peer networks: Chairs and board members network meeting (60 minutes)</w:t>
            </w:r>
          </w:p>
          <w:p w14:paraId="1DB0E998" w14:textId="77777777" w:rsidR="00D37566" w:rsidRDefault="00D37566" w:rsidP="00F2344A">
            <w:pPr>
              <w:rPr>
                <w:rFonts w:ascii="Century Gothic" w:eastAsia="Times New Roman" w:hAnsi="Century Gothic" w:cs="Arial"/>
                <w:sz w:val="22"/>
                <w:szCs w:val="22"/>
                <w:lang w:eastAsia="en-GB"/>
              </w:rPr>
            </w:pPr>
          </w:p>
          <w:p w14:paraId="26FE3653" w14:textId="77777777" w:rsidR="00D37566" w:rsidRPr="005F4F11" w:rsidRDefault="00D37566" w:rsidP="00F2344A">
            <w:pPr>
              <w:rPr>
                <w:rFonts w:ascii="Century Gothic" w:eastAsia="Times New Roman" w:hAnsi="Century Gothic" w:cs="Arial"/>
                <w:sz w:val="22"/>
                <w:szCs w:val="22"/>
                <w:lang w:eastAsia="en-GB"/>
              </w:rPr>
            </w:pPr>
            <w:r w:rsidRPr="005F4F11">
              <w:rPr>
                <w:rFonts w:ascii="Century Gothic" w:eastAsia="Times New Roman" w:hAnsi="Century Gothic" w:cs="Arial"/>
                <w:sz w:val="22"/>
                <w:szCs w:val="22"/>
                <w:lang w:eastAsia="en-GB"/>
              </w:rPr>
              <w:t>This is a quarterly meeting for local Healthwatch Chairs and board members to discuss your priorities and challenges you have faced.  There will also be key updates from the Chair of Healthwatch England and senior staff.</w:t>
            </w:r>
          </w:p>
          <w:p w14:paraId="0176DA49" w14:textId="77777777" w:rsidR="00D37566" w:rsidRPr="005F4F11" w:rsidRDefault="00D37566" w:rsidP="00F2344A">
            <w:pPr>
              <w:rPr>
                <w:rFonts w:ascii="Century Gothic" w:eastAsia="Times New Roman" w:hAnsi="Century Gothic" w:cs="Arial"/>
                <w:sz w:val="22"/>
                <w:szCs w:val="22"/>
                <w:lang w:eastAsia="en-GB"/>
              </w:rPr>
            </w:pPr>
          </w:p>
          <w:p w14:paraId="7DA3874F" w14:textId="644EDAD8" w:rsidR="00D37566" w:rsidRPr="00676718" w:rsidRDefault="00D37566" w:rsidP="00F2344A">
            <w:pPr>
              <w:rPr>
                <w:rFonts w:ascii="Century Gothic" w:hAnsi="Century Gothic"/>
                <w:sz w:val="22"/>
                <w:szCs w:val="22"/>
              </w:rPr>
            </w:pPr>
            <w:r w:rsidRPr="005F4F11">
              <w:rPr>
                <w:rFonts w:ascii="Century Gothic" w:eastAsia="Times New Roman" w:hAnsi="Century Gothic" w:cs="Arial"/>
                <w:sz w:val="22"/>
                <w:szCs w:val="22"/>
                <w:lang w:eastAsia="en-GB"/>
              </w:rPr>
              <w:t xml:space="preserve">Link: </w:t>
            </w:r>
            <w:hyperlink r:id="rId11" w:history="1">
              <w:r w:rsidRPr="005F4F11">
                <w:rPr>
                  <w:rStyle w:val="Hyperlink"/>
                  <w:rFonts w:ascii="Century Gothic" w:hAnsi="Century Gothic"/>
                  <w:color w:val="auto"/>
                  <w:sz w:val="22"/>
                  <w:szCs w:val="22"/>
                </w:rPr>
                <w:t>Chairs and board member network meeting</w:t>
              </w:r>
            </w:hyperlink>
          </w:p>
        </w:tc>
      </w:tr>
    </w:tbl>
    <w:p w14:paraId="3D3CBEE7" w14:textId="77777777" w:rsidR="00D37566" w:rsidRDefault="00D37566" w:rsidP="00D37566">
      <w:pPr>
        <w:rPr>
          <w:rFonts w:ascii="Century Gothic" w:eastAsia="+mj-ea" w:hAnsi="Century Gothic" w:cs="Poppins Light"/>
          <w:sz w:val="28"/>
          <w:szCs w:val="28"/>
        </w:rPr>
      </w:pPr>
    </w:p>
    <w:tbl>
      <w:tblPr>
        <w:tblStyle w:val="TableGrid"/>
        <w:tblW w:w="0" w:type="auto"/>
        <w:tblLook w:val="04A0" w:firstRow="1" w:lastRow="0" w:firstColumn="1" w:lastColumn="0" w:noHBand="0" w:noVBand="1"/>
      </w:tblPr>
      <w:tblGrid>
        <w:gridCol w:w="9016"/>
      </w:tblGrid>
      <w:tr w:rsidR="00D37566" w14:paraId="7461EC40" w14:textId="77777777" w:rsidTr="00F2344A">
        <w:tc>
          <w:tcPr>
            <w:tcW w:w="9016" w:type="dxa"/>
          </w:tcPr>
          <w:p w14:paraId="5E747849" w14:textId="77777777" w:rsidR="00D37566" w:rsidRPr="00731FAA" w:rsidRDefault="00D37566" w:rsidP="00F2344A">
            <w:pPr>
              <w:rPr>
                <w:rFonts w:ascii="Century Gothic" w:eastAsia="Times New Roman" w:hAnsi="Century Gothic" w:cs="Arial"/>
                <w:b/>
                <w:bCs/>
                <w:lang w:eastAsia="en-GB"/>
              </w:rPr>
            </w:pPr>
            <w:r w:rsidRPr="00731FAA">
              <w:rPr>
                <w:rFonts w:ascii="Century Gothic" w:eastAsia="Times New Roman" w:hAnsi="Century Gothic" w:cs="Arial"/>
                <w:b/>
                <w:bCs/>
                <w:lang w:eastAsia="en-GB"/>
              </w:rPr>
              <w:t>E-learning: Induction for Chairs and board members (60 minutes)</w:t>
            </w:r>
          </w:p>
          <w:p w14:paraId="35377697" w14:textId="77777777" w:rsidR="00D37566" w:rsidRDefault="00D37566" w:rsidP="00F2344A">
            <w:pPr>
              <w:rPr>
                <w:rFonts w:ascii="Century Gothic" w:eastAsia="Times New Roman" w:hAnsi="Century Gothic" w:cs="Arial"/>
                <w:lang w:eastAsia="en-GB"/>
              </w:rPr>
            </w:pPr>
          </w:p>
          <w:p w14:paraId="2BCD522D" w14:textId="77777777" w:rsidR="00D37566" w:rsidRPr="005F4F11" w:rsidRDefault="00D37566" w:rsidP="00F2344A">
            <w:pPr>
              <w:rPr>
                <w:rFonts w:ascii="Century Gothic" w:eastAsia="Times New Roman" w:hAnsi="Century Gothic" w:cs="Arial"/>
                <w:sz w:val="22"/>
                <w:szCs w:val="22"/>
                <w:lang w:eastAsia="en-GB"/>
              </w:rPr>
            </w:pPr>
            <w:r w:rsidRPr="005F4F11">
              <w:rPr>
                <w:rFonts w:ascii="Century Gothic" w:eastAsia="Times New Roman" w:hAnsi="Century Gothic" w:cs="Arial"/>
                <w:sz w:val="22"/>
                <w:szCs w:val="22"/>
                <w:lang w:eastAsia="en-GB"/>
              </w:rPr>
              <w:t>Have you just joined local Healthwatch as a board member? Or would you like to brush up on your knowledge and skills about running an effective Healthwatch?</w:t>
            </w:r>
          </w:p>
          <w:p w14:paraId="7ED66195" w14:textId="77777777" w:rsidR="00D37566" w:rsidRPr="005F4F11" w:rsidRDefault="00D37566" w:rsidP="00F2344A">
            <w:pPr>
              <w:rPr>
                <w:rFonts w:ascii="Century Gothic" w:eastAsia="Times New Roman" w:hAnsi="Century Gothic" w:cs="Arial"/>
                <w:sz w:val="22"/>
                <w:szCs w:val="22"/>
                <w:lang w:eastAsia="en-GB"/>
              </w:rPr>
            </w:pPr>
          </w:p>
          <w:p w14:paraId="016A9E26" w14:textId="77777777" w:rsidR="00D37566" w:rsidRPr="005F4F11" w:rsidRDefault="00D37566" w:rsidP="00F2344A">
            <w:pPr>
              <w:rPr>
                <w:rFonts w:ascii="Century Gothic" w:eastAsia="Times New Roman" w:hAnsi="Century Gothic" w:cs="Arial"/>
                <w:sz w:val="22"/>
                <w:szCs w:val="22"/>
                <w:lang w:eastAsia="en-GB"/>
              </w:rPr>
            </w:pPr>
            <w:r w:rsidRPr="005F4F11">
              <w:rPr>
                <w:rFonts w:ascii="Century Gothic" w:eastAsia="Times New Roman" w:hAnsi="Century Gothic" w:cs="Arial"/>
                <w:sz w:val="22"/>
                <w:szCs w:val="22"/>
                <w:lang w:eastAsia="en-GB"/>
              </w:rPr>
              <w:t>Learn more about Healthwatch, your role and responsibilities and the support on offer from Healthwatch England.</w:t>
            </w:r>
          </w:p>
          <w:p w14:paraId="7241C595" w14:textId="77777777" w:rsidR="00D37566" w:rsidRPr="005F4F11" w:rsidRDefault="00D37566" w:rsidP="00F2344A">
            <w:pPr>
              <w:rPr>
                <w:rFonts w:ascii="Century Gothic" w:eastAsia="Times New Roman" w:hAnsi="Century Gothic" w:cs="Arial"/>
                <w:sz w:val="22"/>
                <w:szCs w:val="22"/>
                <w:lang w:eastAsia="en-GB"/>
              </w:rPr>
            </w:pPr>
          </w:p>
          <w:p w14:paraId="6045E4A8" w14:textId="77777777" w:rsidR="00D37566" w:rsidRDefault="00D37566" w:rsidP="00F2344A">
            <w:pPr>
              <w:rPr>
                <w:rFonts w:ascii="Century Gothic" w:eastAsia="+mj-ea" w:hAnsi="Century Gothic" w:cs="Poppins Light"/>
                <w:sz w:val="28"/>
                <w:szCs w:val="28"/>
              </w:rPr>
            </w:pPr>
            <w:r w:rsidRPr="005F4F11">
              <w:rPr>
                <w:rFonts w:ascii="Century Gothic" w:eastAsia="Times New Roman" w:hAnsi="Century Gothic" w:cs="Arial"/>
                <w:sz w:val="22"/>
                <w:szCs w:val="22"/>
                <w:lang w:eastAsia="en-GB"/>
              </w:rPr>
              <w:t xml:space="preserve">Link: </w:t>
            </w:r>
            <w:hyperlink r:id="rId12" w:history="1">
              <w:r w:rsidRPr="005F4F11">
                <w:rPr>
                  <w:rStyle w:val="Hyperlink"/>
                  <w:rFonts w:ascii="Century Gothic" w:eastAsia="Times New Roman" w:hAnsi="Century Gothic" w:cs="Arial"/>
                  <w:color w:val="auto"/>
                  <w:sz w:val="22"/>
                  <w:szCs w:val="22"/>
                  <w:lang w:eastAsia="en-GB"/>
                </w:rPr>
                <w:t>Online induction for Chairs and board members</w:t>
              </w:r>
            </w:hyperlink>
          </w:p>
        </w:tc>
      </w:tr>
    </w:tbl>
    <w:p w14:paraId="6BB150AD" w14:textId="77777777" w:rsidR="00D37566" w:rsidRDefault="00D37566" w:rsidP="00D37566">
      <w:pPr>
        <w:rPr>
          <w:rFonts w:ascii="Century Gothic" w:eastAsia="+mj-ea" w:hAnsi="Century Gothic" w:cs="Poppins Light"/>
          <w:sz w:val="28"/>
          <w:szCs w:val="28"/>
        </w:rPr>
      </w:pPr>
    </w:p>
    <w:tbl>
      <w:tblPr>
        <w:tblStyle w:val="TableGrid"/>
        <w:tblW w:w="0" w:type="auto"/>
        <w:tblLook w:val="04A0" w:firstRow="1" w:lastRow="0" w:firstColumn="1" w:lastColumn="0" w:noHBand="0" w:noVBand="1"/>
      </w:tblPr>
      <w:tblGrid>
        <w:gridCol w:w="9016"/>
      </w:tblGrid>
      <w:tr w:rsidR="00D37566" w14:paraId="5CA4060A" w14:textId="77777777" w:rsidTr="7FEC38EE">
        <w:tc>
          <w:tcPr>
            <w:tcW w:w="9016" w:type="dxa"/>
          </w:tcPr>
          <w:p w14:paraId="0C70FFC0" w14:textId="77777777" w:rsidR="00D37566" w:rsidRDefault="00D37566" w:rsidP="00F2344A">
            <w:pPr>
              <w:rPr>
                <w:rFonts w:ascii="Century Gothic" w:eastAsia="Times New Roman" w:hAnsi="Century Gothic" w:cs="Arial"/>
                <w:b/>
                <w:bCs/>
                <w:lang w:eastAsia="en-GB"/>
              </w:rPr>
            </w:pPr>
            <w:r w:rsidRPr="00731FAA">
              <w:rPr>
                <w:rFonts w:ascii="Century Gothic" w:eastAsia="Times New Roman" w:hAnsi="Century Gothic" w:cs="Arial"/>
                <w:b/>
                <w:bCs/>
                <w:lang w:eastAsia="en-GB"/>
              </w:rPr>
              <w:t>Resource: Decision making (guidance and template)</w:t>
            </w:r>
          </w:p>
          <w:p w14:paraId="661028D0" w14:textId="77777777" w:rsidR="00D37566" w:rsidRPr="00731FAA" w:rsidRDefault="00D37566" w:rsidP="00F2344A">
            <w:pPr>
              <w:rPr>
                <w:rFonts w:ascii="Century Gothic" w:eastAsia="Times New Roman" w:hAnsi="Century Gothic" w:cs="Arial"/>
                <w:b/>
                <w:bCs/>
                <w:lang w:eastAsia="en-GB"/>
              </w:rPr>
            </w:pPr>
          </w:p>
          <w:p w14:paraId="14FA9905" w14:textId="7691D9BA" w:rsidR="00D37566" w:rsidRPr="005F4F11" w:rsidRDefault="00D37566" w:rsidP="00F2344A">
            <w:pPr>
              <w:rPr>
                <w:rFonts w:ascii="Century Gothic" w:eastAsia="Times New Roman" w:hAnsi="Century Gothic" w:cs="Arial"/>
                <w:sz w:val="22"/>
                <w:szCs w:val="22"/>
                <w:lang w:eastAsia="en-GB"/>
              </w:rPr>
            </w:pPr>
            <w:r w:rsidRPr="7FEC38EE">
              <w:rPr>
                <w:rFonts w:ascii="Century Gothic" w:eastAsia="Times New Roman" w:hAnsi="Century Gothic" w:cs="Arial"/>
                <w:sz w:val="22"/>
                <w:szCs w:val="22"/>
                <w:lang w:eastAsia="en-GB"/>
              </w:rPr>
              <w:t xml:space="preserve">Every Local Healthwatch must have a published decision-making process. This guidance helps you to assess whether your current process is fit for </w:t>
            </w:r>
            <w:r w:rsidR="0D060EE0" w:rsidRPr="7FEC38EE">
              <w:rPr>
                <w:rFonts w:ascii="Century Gothic" w:eastAsia="Times New Roman" w:hAnsi="Century Gothic" w:cs="Arial"/>
                <w:sz w:val="22"/>
                <w:szCs w:val="22"/>
                <w:lang w:eastAsia="en-GB"/>
              </w:rPr>
              <w:t>purpose.</w:t>
            </w:r>
          </w:p>
          <w:p w14:paraId="6CCD060B" w14:textId="77777777" w:rsidR="00D37566" w:rsidRPr="005F4F11" w:rsidRDefault="00D37566" w:rsidP="00F2344A">
            <w:pPr>
              <w:rPr>
                <w:rFonts w:ascii="Century Gothic" w:eastAsia="Times New Roman" w:hAnsi="Century Gothic" w:cs="Arial"/>
                <w:sz w:val="22"/>
                <w:szCs w:val="22"/>
                <w:lang w:eastAsia="en-GB"/>
              </w:rPr>
            </w:pPr>
          </w:p>
          <w:p w14:paraId="106DBACD" w14:textId="77777777" w:rsidR="00D37566" w:rsidRPr="005F4F11" w:rsidRDefault="00D37566" w:rsidP="00F2344A">
            <w:pPr>
              <w:rPr>
                <w:rFonts w:ascii="Century Gothic" w:eastAsia="Times New Roman" w:hAnsi="Century Gothic" w:cs="Arial"/>
                <w:sz w:val="22"/>
                <w:szCs w:val="22"/>
                <w:lang w:eastAsia="en-GB"/>
              </w:rPr>
            </w:pPr>
            <w:r w:rsidRPr="005F4F11">
              <w:rPr>
                <w:rFonts w:ascii="Century Gothic" w:eastAsia="Times New Roman" w:hAnsi="Century Gothic" w:cs="Arial"/>
                <w:sz w:val="22"/>
                <w:szCs w:val="22"/>
                <w:lang w:eastAsia="en-GB"/>
              </w:rPr>
              <w:t xml:space="preserve">Link: </w:t>
            </w:r>
            <w:hyperlink r:id="rId13" w:history="1">
              <w:r w:rsidRPr="005F4F11">
                <w:rPr>
                  <w:rStyle w:val="Hyperlink"/>
                  <w:rFonts w:ascii="Century Gothic" w:eastAsia="Times New Roman" w:hAnsi="Century Gothic" w:cs="Arial"/>
                  <w:color w:val="auto"/>
                  <w:sz w:val="22"/>
                  <w:szCs w:val="22"/>
                  <w:lang w:eastAsia="en-GB"/>
                </w:rPr>
                <w:t>Decision making template and guidance</w:t>
              </w:r>
            </w:hyperlink>
          </w:p>
        </w:tc>
      </w:tr>
    </w:tbl>
    <w:p w14:paraId="18C13418" w14:textId="77777777" w:rsidR="004679D6" w:rsidRDefault="004679D6" w:rsidP="002A22F3">
      <w:pPr>
        <w:rPr>
          <w:rFonts w:ascii="Century Gothic" w:eastAsia="+mj-ea" w:hAnsi="Century Gothic" w:cs="Poppins Light"/>
          <w:b/>
          <w:bCs/>
          <w:kern w:val="24"/>
          <w:sz w:val="28"/>
          <w:szCs w:val="28"/>
        </w:rPr>
      </w:pPr>
    </w:p>
    <w:sectPr w:rsidR="004679D6" w:rsidSect="00C4161B">
      <w:headerReference w:type="default" r:id="rId14"/>
      <w:footerReference w:type="default" r:id="rId15"/>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5D37" w14:textId="77777777" w:rsidR="00D37566" w:rsidRDefault="00D37566" w:rsidP="00C4161B">
      <w:pPr>
        <w:spacing w:after="0" w:line="240" w:lineRule="auto"/>
      </w:pPr>
      <w:r>
        <w:separator/>
      </w:r>
    </w:p>
  </w:endnote>
  <w:endnote w:type="continuationSeparator" w:id="0">
    <w:p w14:paraId="6AC982DA" w14:textId="77777777" w:rsidR="00D37566" w:rsidRDefault="00D37566" w:rsidP="00C4161B">
      <w:pPr>
        <w:spacing w:after="0" w:line="240" w:lineRule="auto"/>
      </w:pPr>
      <w:r>
        <w:continuationSeparator/>
      </w:r>
    </w:p>
  </w:endnote>
  <w:endnote w:type="continuationNotice" w:id="1">
    <w:p w14:paraId="5875235B" w14:textId="77777777" w:rsidR="00D37566" w:rsidRDefault="00D37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C4F" w14:textId="77777777" w:rsidR="00C4161B" w:rsidRDefault="00C4161B">
    <w:pPr>
      <w:pStyle w:val="Footer"/>
    </w:pPr>
    <w:r w:rsidRPr="00C4161B">
      <w:rPr>
        <w:noProof/>
      </w:rPr>
      <w:drawing>
        <wp:anchor distT="0" distB="0" distL="114300" distR="114300" simplePos="0" relativeHeight="251658241" behindDoc="0" locked="0" layoutInCell="1" allowOverlap="1" wp14:anchorId="45495CF2" wp14:editId="2A7F8E8D">
          <wp:simplePos x="0" y="0"/>
          <wp:positionH relativeFrom="page">
            <wp:align>left</wp:align>
          </wp:positionH>
          <wp:positionV relativeFrom="paragraph">
            <wp:posOffset>-34047</wp:posOffset>
          </wp:positionV>
          <wp:extent cx="7597159" cy="633798"/>
          <wp:effectExtent l="0" t="0" r="3810" b="0"/>
          <wp:wrapNone/>
          <wp:docPr id="9" name="Picture 8" descr="P1031 HWE Brand project - PPT template -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1031 HWE Brand project - PPT template - Foote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59" cy="633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801F" w14:textId="77777777" w:rsidR="00D37566" w:rsidRDefault="00D37566" w:rsidP="00C4161B">
      <w:pPr>
        <w:spacing w:after="0" w:line="240" w:lineRule="auto"/>
      </w:pPr>
      <w:r>
        <w:separator/>
      </w:r>
    </w:p>
  </w:footnote>
  <w:footnote w:type="continuationSeparator" w:id="0">
    <w:p w14:paraId="632F4FFA" w14:textId="77777777" w:rsidR="00D37566" w:rsidRDefault="00D37566" w:rsidP="00C4161B">
      <w:pPr>
        <w:spacing w:after="0" w:line="240" w:lineRule="auto"/>
      </w:pPr>
      <w:r>
        <w:continuationSeparator/>
      </w:r>
    </w:p>
  </w:footnote>
  <w:footnote w:type="continuationNotice" w:id="1">
    <w:p w14:paraId="340FCD32" w14:textId="77777777" w:rsidR="00D37566" w:rsidRDefault="00D37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D362" w14:textId="3CF1BCCB" w:rsidR="00C4161B" w:rsidRDefault="00C4161B">
    <w:pPr>
      <w:pStyle w:val="Header"/>
    </w:pPr>
    <w:r>
      <w:rPr>
        <w:noProof/>
      </w:rPr>
      <w:drawing>
        <wp:anchor distT="0" distB="0" distL="114300" distR="114300" simplePos="0" relativeHeight="251658240" behindDoc="0" locked="0" layoutInCell="1" allowOverlap="1" wp14:anchorId="5B04F4A7" wp14:editId="20E49509">
          <wp:simplePos x="0" y="0"/>
          <wp:positionH relativeFrom="column">
            <wp:posOffset>3717373</wp:posOffset>
          </wp:positionH>
          <wp:positionV relativeFrom="paragraph">
            <wp:posOffset>220869</wp:posOffset>
          </wp:positionV>
          <wp:extent cx="2465786" cy="40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86" cy="4065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66"/>
    <w:rsid w:val="000833B7"/>
    <w:rsid w:val="00094DD4"/>
    <w:rsid w:val="000B73FB"/>
    <w:rsid w:val="00225303"/>
    <w:rsid w:val="00272F32"/>
    <w:rsid w:val="00296543"/>
    <w:rsid w:val="002A22F3"/>
    <w:rsid w:val="002E7B8E"/>
    <w:rsid w:val="0030054A"/>
    <w:rsid w:val="003934E5"/>
    <w:rsid w:val="0040727F"/>
    <w:rsid w:val="00436A9E"/>
    <w:rsid w:val="004679D6"/>
    <w:rsid w:val="0047461C"/>
    <w:rsid w:val="004F72CB"/>
    <w:rsid w:val="00531958"/>
    <w:rsid w:val="00676718"/>
    <w:rsid w:val="007F3643"/>
    <w:rsid w:val="0092508F"/>
    <w:rsid w:val="00933B8F"/>
    <w:rsid w:val="009414BE"/>
    <w:rsid w:val="009E51CE"/>
    <w:rsid w:val="00B24013"/>
    <w:rsid w:val="00C335AD"/>
    <w:rsid w:val="00C4161B"/>
    <w:rsid w:val="00CB22A4"/>
    <w:rsid w:val="00D20FC6"/>
    <w:rsid w:val="00D37566"/>
    <w:rsid w:val="00D379D8"/>
    <w:rsid w:val="00DF7856"/>
    <w:rsid w:val="00F864B4"/>
    <w:rsid w:val="00F93D3D"/>
    <w:rsid w:val="0D060EE0"/>
    <w:rsid w:val="7FEC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7AB78"/>
  <w15:chartTrackingRefBased/>
  <w15:docId w15:val="{D603D010-5168-4A6B-B8C4-A8E483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1B"/>
  </w:style>
  <w:style w:type="paragraph" w:styleId="Footer">
    <w:name w:val="footer"/>
    <w:basedOn w:val="Normal"/>
    <w:link w:val="FooterChar"/>
    <w:uiPriority w:val="99"/>
    <w:unhideWhenUsed/>
    <w:rsid w:val="00C4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61B"/>
  </w:style>
  <w:style w:type="table" w:styleId="TableGrid">
    <w:name w:val="Table Grid"/>
    <w:basedOn w:val="TableNormal"/>
    <w:uiPriority w:val="39"/>
    <w:rsid w:val="00D375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566"/>
    <w:rPr>
      <w:color w:val="0563C1" w:themeColor="hyperlink"/>
      <w:u w:val="single"/>
    </w:rPr>
  </w:style>
  <w:style w:type="paragraph" w:styleId="Revision">
    <w:name w:val="Revision"/>
    <w:hidden/>
    <w:uiPriority w:val="99"/>
    <w:semiHidden/>
    <w:rsid w:val="00300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twork.healthwatch.co.uk/guidance/2020-11-19/helping-you-your-decision-making-proc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twork.healthwatch.co.uk/e-learning/2021-04-29/online-induction-local-healthwatch-chairs-and-board-me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twork.healthwatch.co.uk/training-and-events/search?combine=Chairs+and+board+member+meeting&amp;field_event_date_value%5Bvalue%5D%5Bdate%5D=31+March+2023&amp;field_event_date_value_1%5Bvalue%5D%5Bdate%5D=31+March+2024&amp;sort_by=field_event_date_value&amp;sort_order=AS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etwork.healthwatch.co.uk/training-and-events/search?combine=Effective+decision+making&amp;field_event_date_value%5Bvalue%5D%5Bdate%5D=31+March+2023&amp;field_event_date_value_1%5Bvalue%5D%5Bdate%5D=31+March+2024&amp;sort_by=field_event_date_value&amp;sort_order=AS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ersonM\Care%20Quality%20Commission\Healthwatch%20Networks%20-%20Documents\Network%20Model\Secondment\Board%20governance\20230330%20Health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0ae874dd47802c470e1b3da460744c52">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295b867a2857cf009e924eb22ae5489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ea0902-9823-4d82-a2bf-fd4c8fe457bd}"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SharedWithUsers xmlns="1d162527-c308-4a98-98b8-9e726c57dd8b">
      <UserInfo>
        <DisplayName>Healthwatch  Staff</DisplayName>
        <AccountId>902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4EDB-51C7-4182-AD6B-213FFAB692A2}">
  <ds:schemaRefs>
    <ds:schemaRef ds:uri="http://schemas.microsoft.com/sharepoint/v3/contenttype/forms"/>
  </ds:schemaRefs>
</ds:datastoreItem>
</file>

<file path=customXml/itemProps2.xml><?xml version="1.0" encoding="utf-8"?>
<ds:datastoreItem xmlns:ds="http://schemas.openxmlformats.org/officeDocument/2006/customXml" ds:itemID="{67D54396-E0CC-4A63-9391-3DDE4A73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1A59B-0745-47F5-BDDE-89511A2E1CAE}">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customXml/itemProps4.xml><?xml version="1.0" encoding="utf-8"?>
<ds:datastoreItem xmlns:ds="http://schemas.openxmlformats.org/officeDocument/2006/customXml" ds:itemID="{A5802E2E-9D5A-4058-BC12-ADC9F4F7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20230330 Healthwatch template</Template>
  <TotalTime>1</TotalTime>
  <Pages>1</Pages>
  <Words>337</Words>
  <Characters>1926</Characters>
  <Application>Microsoft Office Word</Application>
  <DocSecurity>0</DocSecurity>
  <Lines>16</Lines>
  <Paragraphs>4</Paragraphs>
  <ScaleCrop>false</ScaleCrop>
  <Company>Care Quality Commission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Marianne</dc:creator>
  <cp:keywords/>
  <dc:description/>
  <cp:lastModifiedBy>Cohen, Timothy</cp:lastModifiedBy>
  <cp:revision>3</cp:revision>
  <dcterms:created xsi:type="dcterms:W3CDTF">2023-04-24T13:56:00Z</dcterms:created>
  <dcterms:modified xsi:type="dcterms:W3CDTF">2023-04-24T13:57:00Z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