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00" w:firstRow="0" w:lastRow="0" w:firstColumn="0" w:lastColumn="0" w:noHBand="1" w:noVBand="1"/>
      </w:tblPr>
      <w:tblGrid>
        <w:gridCol w:w="10404"/>
      </w:tblGrid>
      <w:tr w:rsidR="00762252" w:rsidRPr="00762252" w14:paraId="06C27404" w14:textId="77777777" w:rsidTr="00D95CF1">
        <w:trPr>
          <w:cantSplit/>
          <w:trHeight w:hRule="exact" w:val="9526"/>
        </w:trPr>
        <w:tc>
          <w:tcPr>
            <w:tcW w:w="10518" w:type="dxa"/>
          </w:tcPr>
          <w:p w14:paraId="0BF3103C" w14:textId="6BFC9A42" w:rsidR="00762252" w:rsidRPr="00315FD6" w:rsidRDefault="005320C5" w:rsidP="00F85233">
            <w:pPr>
              <w:pStyle w:val="HWMainTitle1"/>
              <w:rPr>
                <w:rFonts w:asciiTheme="minorHAnsi" w:hAnsiTheme="minorHAnsi" w:cstheme="minorHAnsi"/>
              </w:rPr>
            </w:pPr>
            <w:bookmarkStart w:id="0" w:name="HW_title"/>
            <w:r>
              <w:rPr>
                <w:rFonts w:asciiTheme="minorHAnsi" w:hAnsiTheme="minorHAnsi" w:cstheme="minorHAnsi"/>
              </w:rPr>
              <w:t>Research planning</w:t>
            </w:r>
            <w:r w:rsidR="00F85233" w:rsidRPr="00315FD6">
              <w:rPr>
                <w:rFonts w:asciiTheme="minorHAnsi" w:hAnsiTheme="minorHAnsi" w:cstheme="minorHAnsi"/>
              </w:rPr>
              <w:t xml:space="preserve"> </w:t>
            </w:r>
            <w:bookmarkEnd w:id="0"/>
          </w:p>
        </w:tc>
      </w:tr>
      <w:tr w:rsidR="00762252" w:rsidRPr="00762252" w14:paraId="50878430" w14:textId="77777777" w:rsidTr="00D95CF1">
        <w:trPr>
          <w:cantSplit/>
          <w:trHeight w:hRule="exact" w:val="1077"/>
        </w:trPr>
        <w:tc>
          <w:tcPr>
            <w:tcW w:w="10518" w:type="dxa"/>
          </w:tcPr>
          <w:p w14:paraId="6CE962FD" w14:textId="740A0486" w:rsidR="00762252" w:rsidRPr="00315FD6" w:rsidRDefault="00FF380A" w:rsidP="009434AF">
            <w:pPr>
              <w:pStyle w:val="HWMainTitle2"/>
              <w:rPr>
                <w:b/>
                <w:bCs/>
              </w:rPr>
            </w:pPr>
            <w:r>
              <w:rPr>
                <w:b/>
                <w:bCs/>
              </w:rPr>
              <w:t>March</w:t>
            </w:r>
            <w:r w:rsidR="005320C5">
              <w:rPr>
                <w:b/>
                <w:bCs/>
              </w:rPr>
              <w:t xml:space="preserve"> 202</w:t>
            </w:r>
            <w:r w:rsidR="00977D4F">
              <w:rPr>
                <w:b/>
                <w:bCs/>
              </w:rPr>
              <w:t>6</w:t>
            </w:r>
          </w:p>
        </w:tc>
      </w:tr>
    </w:tbl>
    <w:p w14:paraId="49C5CEAB" w14:textId="77777777" w:rsidR="00762252" w:rsidRDefault="00D95CF1" w:rsidP="00762252">
      <w:pPr>
        <w:pStyle w:val="HWSpacer"/>
      </w:pPr>
      <w:r w:rsidRPr="00D95CF1">
        <w:rPr>
          <w:noProof/>
          <w:lang w:eastAsia="en-GB"/>
        </w:rPr>
        <w:drawing>
          <wp:anchor distT="0" distB="0" distL="114300" distR="114300" simplePos="0" relativeHeight="251658242" behindDoc="1" locked="1" layoutInCell="1" allowOverlap="1" wp14:anchorId="094142C3" wp14:editId="27AADAB4">
            <wp:simplePos x="0" y="0"/>
            <wp:positionH relativeFrom="page">
              <wp:posOffset>3924300</wp:posOffset>
            </wp:positionH>
            <wp:positionV relativeFrom="page">
              <wp:posOffset>200025</wp:posOffset>
            </wp:positionV>
            <wp:extent cx="3343275" cy="914400"/>
            <wp:effectExtent l="0" t="0" r="0" b="0"/>
            <wp:wrapNone/>
            <wp:docPr id="3"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43275" cy="914400"/>
                    </a:xfrm>
                    <a:prstGeom prst="rect">
                      <a:avLst/>
                    </a:prstGeom>
                  </pic:spPr>
                </pic:pic>
              </a:graphicData>
            </a:graphic>
          </wp:anchor>
        </w:drawing>
      </w:r>
      <w:r>
        <w:rPr>
          <w:noProof/>
          <w:lang w:eastAsia="en-GB"/>
        </w:rPr>
        <w:drawing>
          <wp:anchor distT="0" distB="0" distL="114300" distR="114300" simplePos="0" relativeHeight="251658241" behindDoc="1" locked="1" layoutInCell="1" allowOverlap="1" wp14:anchorId="6094F724" wp14:editId="4DDA126B">
            <wp:simplePos x="0" y="0"/>
            <wp:positionH relativeFrom="page">
              <wp:posOffset>0</wp:posOffset>
            </wp:positionH>
            <wp:positionV relativeFrom="page">
              <wp:posOffset>0</wp:posOffset>
            </wp:positionV>
            <wp:extent cx="7560310" cy="10693400"/>
            <wp:effectExtent l="19050" t="0" r="2540" b="0"/>
            <wp:wrapNone/>
            <wp:docPr id="4" name="Picture 4" descr="P1031 HWE Brand project - Briefing template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1 HWE Brand project - Briefing template_Cover"/>
                    <pic:cNvPicPr>
                      <a:picLocks noChangeAspect="1" noChangeArrowheads="1"/>
                    </pic:cNvPicPr>
                  </pic:nvPicPr>
                  <pic:blipFill>
                    <a:blip r:embed="rId12" cstate="print"/>
                    <a:srcRect/>
                    <a:stretch>
                      <a:fillRect/>
                    </a:stretch>
                  </pic:blipFill>
                  <pic:spPr bwMode="auto">
                    <a:xfrm>
                      <a:off x="0" y="0"/>
                      <a:ext cx="7560310" cy="10693400"/>
                    </a:xfrm>
                    <a:prstGeom prst="rect">
                      <a:avLst/>
                    </a:prstGeom>
                    <a:noFill/>
                    <a:ln w="9525">
                      <a:noFill/>
                      <a:miter lim="800000"/>
                      <a:headEnd/>
                      <a:tailEnd/>
                    </a:ln>
                  </pic:spPr>
                </pic:pic>
              </a:graphicData>
            </a:graphic>
          </wp:anchor>
        </w:drawing>
      </w:r>
    </w:p>
    <w:p w14:paraId="2DAE1A89" w14:textId="19697F96" w:rsidR="00017D7D" w:rsidRPr="00762252" w:rsidRDefault="00017D7D" w:rsidP="00762252">
      <w:pPr>
        <w:pStyle w:val="HWSpacer"/>
        <w:sectPr w:rsidR="00017D7D"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4604FCB8" w14:textId="444F81A9" w:rsidR="00017D7D" w:rsidRPr="00017D7D" w:rsidRDefault="00017D7D" w:rsidP="00535A6B">
      <w:pPr>
        <w:rPr>
          <w:rFonts w:asciiTheme="majorHAnsi" w:hAnsiTheme="majorHAnsi" w:cstheme="majorHAnsi"/>
          <w:b/>
          <w:bCs/>
          <w:color w:val="E73E97" w:themeColor="accent1"/>
          <w:sz w:val="56"/>
          <w:szCs w:val="56"/>
        </w:rPr>
      </w:pPr>
      <w:r w:rsidRPr="00017D7D">
        <w:rPr>
          <w:rFonts w:asciiTheme="majorHAnsi" w:hAnsiTheme="majorHAnsi" w:cstheme="majorHAnsi"/>
          <w:b/>
          <w:bCs/>
          <w:color w:val="E73E97" w:themeColor="accent1"/>
          <w:sz w:val="56"/>
          <w:szCs w:val="56"/>
        </w:rPr>
        <w:t>Contents</w:t>
      </w:r>
    </w:p>
    <w:p w14:paraId="665CE1D3" w14:textId="77777777" w:rsidR="00535A6B" w:rsidRPr="00535A6B" w:rsidRDefault="00535A6B" w:rsidP="00535A6B"/>
    <w:p w14:paraId="1355B9EA" w14:textId="40945802" w:rsidR="00D03544" w:rsidRDefault="00535A6B">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\h \z \u </w:instrText>
      </w:r>
      <w:r>
        <w:fldChar w:fldCharType="separate"/>
      </w:r>
      <w:hyperlink w:anchor="_Toc226990614" w:history="1">
        <w:r w:rsidR="00D03544" w:rsidRPr="00DB3053">
          <w:rPr>
            <w:rStyle w:val="Hyperlink"/>
          </w:rPr>
          <w:t>Introduction</w:t>
        </w:r>
        <w:r w:rsidR="00D03544">
          <w:rPr>
            <w:webHidden/>
          </w:rPr>
          <w:tab/>
        </w:r>
        <w:r w:rsidR="00D03544">
          <w:rPr>
            <w:webHidden/>
          </w:rPr>
          <w:fldChar w:fldCharType="begin"/>
        </w:r>
        <w:r w:rsidR="00D03544">
          <w:rPr>
            <w:webHidden/>
          </w:rPr>
          <w:instrText xml:space="preserve"> PAGEREF _Toc226990614 \h </w:instrText>
        </w:r>
        <w:r w:rsidR="00D03544">
          <w:rPr>
            <w:webHidden/>
          </w:rPr>
        </w:r>
        <w:r w:rsidR="00D03544">
          <w:rPr>
            <w:webHidden/>
          </w:rPr>
          <w:fldChar w:fldCharType="separate"/>
        </w:r>
        <w:r w:rsidR="00D03544">
          <w:rPr>
            <w:webHidden/>
          </w:rPr>
          <w:t>2</w:t>
        </w:r>
        <w:r w:rsidR="00D03544">
          <w:rPr>
            <w:webHidden/>
          </w:rPr>
          <w:fldChar w:fldCharType="end"/>
        </w:r>
      </w:hyperlink>
    </w:p>
    <w:p w14:paraId="5AC9F06A" w14:textId="41DF2ACA" w:rsidR="00D03544" w:rsidRDefault="00D03544">
      <w:pPr>
        <w:pStyle w:val="TOC1"/>
        <w:rPr>
          <w:rFonts w:asciiTheme="minorHAnsi" w:eastAsiaTheme="minorEastAsia" w:hAnsiTheme="minorHAnsi" w:cstheme="minorBidi"/>
          <w:b w:val="0"/>
          <w:color w:val="auto"/>
          <w:kern w:val="2"/>
          <w:szCs w:val="24"/>
          <w:lang w:eastAsia="en-GB"/>
          <w14:ligatures w14:val="standardContextual"/>
        </w:rPr>
      </w:pPr>
      <w:hyperlink w:anchor="_Toc226990615" w:history="1">
        <w:r w:rsidRPr="00DB3053">
          <w:rPr>
            <w:rStyle w:val="Hyperlink"/>
          </w:rPr>
          <w:t>Assessing and prioritising topics</w:t>
        </w:r>
        <w:r>
          <w:rPr>
            <w:webHidden/>
          </w:rPr>
          <w:tab/>
        </w:r>
        <w:r>
          <w:rPr>
            <w:webHidden/>
          </w:rPr>
          <w:fldChar w:fldCharType="begin"/>
        </w:r>
        <w:r>
          <w:rPr>
            <w:webHidden/>
          </w:rPr>
          <w:instrText xml:space="preserve"> PAGEREF _Toc226990615 \h </w:instrText>
        </w:r>
        <w:r>
          <w:rPr>
            <w:webHidden/>
          </w:rPr>
        </w:r>
        <w:r>
          <w:rPr>
            <w:webHidden/>
          </w:rPr>
          <w:fldChar w:fldCharType="separate"/>
        </w:r>
        <w:r>
          <w:rPr>
            <w:webHidden/>
          </w:rPr>
          <w:t>2</w:t>
        </w:r>
        <w:r>
          <w:rPr>
            <w:webHidden/>
          </w:rPr>
          <w:fldChar w:fldCharType="end"/>
        </w:r>
      </w:hyperlink>
    </w:p>
    <w:p w14:paraId="10190B5F" w14:textId="323FE61C" w:rsidR="00D03544" w:rsidRDefault="00D03544">
      <w:pPr>
        <w:pStyle w:val="TOC1"/>
        <w:rPr>
          <w:rFonts w:asciiTheme="minorHAnsi" w:eastAsiaTheme="minorEastAsia" w:hAnsiTheme="minorHAnsi" w:cstheme="minorBidi"/>
          <w:b w:val="0"/>
          <w:color w:val="auto"/>
          <w:kern w:val="2"/>
          <w:szCs w:val="24"/>
          <w:lang w:eastAsia="en-GB"/>
          <w14:ligatures w14:val="standardContextual"/>
        </w:rPr>
      </w:pPr>
      <w:hyperlink w:anchor="_Toc226990616" w:history="1">
        <w:r w:rsidRPr="00DB3053">
          <w:rPr>
            <w:rStyle w:val="Hyperlink"/>
          </w:rPr>
          <w:t>Measuring impact</w:t>
        </w:r>
        <w:r>
          <w:rPr>
            <w:webHidden/>
          </w:rPr>
          <w:tab/>
        </w:r>
        <w:r>
          <w:rPr>
            <w:webHidden/>
          </w:rPr>
          <w:fldChar w:fldCharType="begin"/>
        </w:r>
        <w:r>
          <w:rPr>
            <w:webHidden/>
          </w:rPr>
          <w:instrText xml:space="preserve"> PAGEREF _Toc226990616 \h </w:instrText>
        </w:r>
        <w:r>
          <w:rPr>
            <w:webHidden/>
          </w:rPr>
        </w:r>
        <w:r>
          <w:rPr>
            <w:webHidden/>
          </w:rPr>
          <w:fldChar w:fldCharType="separate"/>
        </w:r>
        <w:r>
          <w:rPr>
            <w:webHidden/>
          </w:rPr>
          <w:t>5</w:t>
        </w:r>
        <w:r>
          <w:rPr>
            <w:webHidden/>
          </w:rPr>
          <w:fldChar w:fldCharType="end"/>
        </w:r>
      </w:hyperlink>
    </w:p>
    <w:p w14:paraId="2BD5EE77" w14:textId="32E657ED" w:rsidR="00D03544" w:rsidRDefault="00D03544">
      <w:pPr>
        <w:pStyle w:val="TOC1"/>
        <w:rPr>
          <w:rFonts w:asciiTheme="minorHAnsi" w:eastAsiaTheme="minorEastAsia" w:hAnsiTheme="minorHAnsi" w:cstheme="minorBidi"/>
          <w:b w:val="0"/>
          <w:color w:val="auto"/>
          <w:kern w:val="2"/>
          <w:szCs w:val="24"/>
          <w:lang w:eastAsia="en-GB"/>
          <w14:ligatures w14:val="standardContextual"/>
        </w:rPr>
      </w:pPr>
      <w:hyperlink w:anchor="_Toc226990617" w:history="1">
        <w:r w:rsidRPr="00DB3053">
          <w:rPr>
            <w:rStyle w:val="Hyperlink"/>
          </w:rPr>
          <w:t>Undertaking a literature review</w:t>
        </w:r>
        <w:r>
          <w:rPr>
            <w:webHidden/>
          </w:rPr>
          <w:tab/>
        </w:r>
        <w:r>
          <w:rPr>
            <w:webHidden/>
          </w:rPr>
          <w:fldChar w:fldCharType="begin"/>
        </w:r>
        <w:r>
          <w:rPr>
            <w:webHidden/>
          </w:rPr>
          <w:instrText xml:space="preserve"> PAGEREF _Toc226990617 \h </w:instrText>
        </w:r>
        <w:r>
          <w:rPr>
            <w:webHidden/>
          </w:rPr>
        </w:r>
        <w:r>
          <w:rPr>
            <w:webHidden/>
          </w:rPr>
          <w:fldChar w:fldCharType="separate"/>
        </w:r>
        <w:r>
          <w:rPr>
            <w:webHidden/>
          </w:rPr>
          <w:t>5</w:t>
        </w:r>
        <w:r>
          <w:rPr>
            <w:webHidden/>
          </w:rPr>
          <w:fldChar w:fldCharType="end"/>
        </w:r>
      </w:hyperlink>
    </w:p>
    <w:p w14:paraId="492A127D" w14:textId="1763C3D6" w:rsidR="00D03544" w:rsidRDefault="00D03544">
      <w:pPr>
        <w:pStyle w:val="TOC1"/>
        <w:rPr>
          <w:rFonts w:asciiTheme="minorHAnsi" w:eastAsiaTheme="minorEastAsia" w:hAnsiTheme="minorHAnsi" w:cstheme="minorBidi"/>
          <w:b w:val="0"/>
          <w:color w:val="auto"/>
          <w:kern w:val="2"/>
          <w:szCs w:val="24"/>
          <w:lang w:eastAsia="en-GB"/>
          <w14:ligatures w14:val="standardContextual"/>
        </w:rPr>
      </w:pPr>
      <w:hyperlink w:anchor="_Toc226990618" w:history="1">
        <w:r w:rsidRPr="00DB3053">
          <w:rPr>
            <w:rStyle w:val="Hyperlink"/>
          </w:rPr>
          <w:t>Writing your research question</w:t>
        </w:r>
        <w:r>
          <w:rPr>
            <w:webHidden/>
          </w:rPr>
          <w:tab/>
        </w:r>
        <w:r>
          <w:rPr>
            <w:webHidden/>
          </w:rPr>
          <w:fldChar w:fldCharType="begin"/>
        </w:r>
        <w:r>
          <w:rPr>
            <w:webHidden/>
          </w:rPr>
          <w:instrText xml:space="preserve"> PAGEREF _Toc226990618 \h </w:instrText>
        </w:r>
        <w:r>
          <w:rPr>
            <w:webHidden/>
          </w:rPr>
        </w:r>
        <w:r>
          <w:rPr>
            <w:webHidden/>
          </w:rPr>
          <w:fldChar w:fldCharType="separate"/>
        </w:r>
        <w:r>
          <w:rPr>
            <w:webHidden/>
          </w:rPr>
          <w:t>6</w:t>
        </w:r>
        <w:r>
          <w:rPr>
            <w:webHidden/>
          </w:rPr>
          <w:fldChar w:fldCharType="end"/>
        </w:r>
      </w:hyperlink>
    </w:p>
    <w:p w14:paraId="6E141548" w14:textId="238563A0" w:rsidR="00D03544" w:rsidRDefault="00D03544">
      <w:pPr>
        <w:pStyle w:val="TOC1"/>
        <w:rPr>
          <w:rFonts w:asciiTheme="minorHAnsi" w:eastAsiaTheme="minorEastAsia" w:hAnsiTheme="minorHAnsi" w:cstheme="minorBidi"/>
          <w:b w:val="0"/>
          <w:color w:val="auto"/>
          <w:kern w:val="2"/>
          <w:szCs w:val="24"/>
          <w:lang w:eastAsia="en-GB"/>
          <w14:ligatures w14:val="standardContextual"/>
        </w:rPr>
      </w:pPr>
      <w:hyperlink w:anchor="_Toc226990619" w:history="1">
        <w:r w:rsidRPr="00DB3053">
          <w:rPr>
            <w:rStyle w:val="Hyperlink"/>
          </w:rPr>
          <w:t>Developing aims and objectives</w:t>
        </w:r>
        <w:r>
          <w:rPr>
            <w:webHidden/>
          </w:rPr>
          <w:tab/>
        </w:r>
        <w:r>
          <w:rPr>
            <w:webHidden/>
          </w:rPr>
          <w:fldChar w:fldCharType="begin"/>
        </w:r>
        <w:r>
          <w:rPr>
            <w:webHidden/>
          </w:rPr>
          <w:instrText xml:space="preserve"> PAGEREF _Toc226990619 \h </w:instrText>
        </w:r>
        <w:r>
          <w:rPr>
            <w:webHidden/>
          </w:rPr>
        </w:r>
        <w:r>
          <w:rPr>
            <w:webHidden/>
          </w:rPr>
          <w:fldChar w:fldCharType="separate"/>
        </w:r>
        <w:r>
          <w:rPr>
            <w:webHidden/>
          </w:rPr>
          <w:t>7</w:t>
        </w:r>
        <w:r>
          <w:rPr>
            <w:webHidden/>
          </w:rPr>
          <w:fldChar w:fldCharType="end"/>
        </w:r>
      </w:hyperlink>
    </w:p>
    <w:p w14:paraId="13815D20" w14:textId="283DA859" w:rsidR="00D03544" w:rsidRDefault="00D03544">
      <w:pPr>
        <w:pStyle w:val="TOC1"/>
        <w:rPr>
          <w:rFonts w:asciiTheme="minorHAnsi" w:eastAsiaTheme="minorEastAsia" w:hAnsiTheme="minorHAnsi" w:cstheme="minorBidi"/>
          <w:b w:val="0"/>
          <w:color w:val="auto"/>
          <w:kern w:val="2"/>
          <w:szCs w:val="24"/>
          <w:lang w:eastAsia="en-GB"/>
          <w14:ligatures w14:val="standardContextual"/>
        </w:rPr>
      </w:pPr>
      <w:hyperlink w:anchor="_Toc226990620" w:history="1">
        <w:r w:rsidRPr="00DB3053">
          <w:rPr>
            <w:rStyle w:val="Hyperlink"/>
          </w:rPr>
          <w:t>Considerations when planning the project</w:t>
        </w:r>
        <w:r>
          <w:rPr>
            <w:webHidden/>
          </w:rPr>
          <w:tab/>
        </w:r>
        <w:r>
          <w:rPr>
            <w:webHidden/>
          </w:rPr>
          <w:fldChar w:fldCharType="begin"/>
        </w:r>
        <w:r>
          <w:rPr>
            <w:webHidden/>
          </w:rPr>
          <w:instrText xml:space="preserve"> PAGEREF _Toc226990620 \h </w:instrText>
        </w:r>
        <w:r>
          <w:rPr>
            <w:webHidden/>
          </w:rPr>
        </w:r>
        <w:r>
          <w:rPr>
            <w:webHidden/>
          </w:rPr>
          <w:fldChar w:fldCharType="separate"/>
        </w:r>
        <w:r>
          <w:rPr>
            <w:webHidden/>
          </w:rPr>
          <w:t>8</w:t>
        </w:r>
        <w:r>
          <w:rPr>
            <w:webHidden/>
          </w:rPr>
          <w:fldChar w:fldCharType="end"/>
        </w:r>
      </w:hyperlink>
    </w:p>
    <w:p w14:paraId="64DE52BD" w14:textId="46C11FDD" w:rsidR="00D03544" w:rsidRDefault="00D03544">
      <w:pPr>
        <w:pStyle w:val="TOC1"/>
        <w:rPr>
          <w:rFonts w:asciiTheme="minorHAnsi" w:eastAsiaTheme="minorEastAsia" w:hAnsiTheme="minorHAnsi" w:cstheme="minorBidi"/>
          <w:b w:val="0"/>
          <w:color w:val="auto"/>
          <w:kern w:val="2"/>
          <w:szCs w:val="24"/>
          <w:lang w:eastAsia="en-GB"/>
          <w14:ligatures w14:val="standardContextual"/>
        </w:rPr>
      </w:pPr>
      <w:hyperlink w:anchor="_Toc226990621" w:history="1">
        <w:r w:rsidRPr="00DB3053">
          <w:rPr>
            <w:rStyle w:val="Hyperlink"/>
          </w:rPr>
          <w:t>E-learning resources</w:t>
        </w:r>
        <w:r>
          <w:rPr>
            <w:webHidden/>
          </w:rPr>
          <w:tab/>
        </w:r>
        <w:r>
          <w:rPr>
            <w:webHidden/>
          </w:rPr>
          <w:fldChar w:fldCharType="begin"/>
        </w:r>
        <w:r>
          <w:rPr>
            <w:webHidden/>
          </w:rPr>
          <w:instrText xml:space="preserve"> PAGEREF _Toc226990621 \h </w:instrText>
        </w:r>
        <w:r>
          <w:rPr>
            <w:webHidden/>
          </w:rPr>
        </w:r>
        <w:r>
          <w:rPr>
            <w:webHidden/>
          </w:rPr>
          <w:fldChar w:fldCharType="separate"/>
        </w:r>
        <w:r>
          <w:rPr>
            <w:webHidden/>
          </w:rPr>
          <w:t>12</w:t>
        </w:r>
        <w:r>
          <w:rPr>
            <w:webHidden/>
          </w:rPr>
          <w:fldChar w:fldCharType="end"/>
        </w:r>
      </w:hyperlink>
    </w:p>
    <w:p w14:paraId="40190CC1" w14:textId="0E2202EF" w:rsidR="00D03544" w:rsidRDefault="00D03544">
      <w:pPr>
        <w:pStyle w:val="TOC1"/>
        <w:rPr>
          <w:rFonts w:asciiTheme="minorHAnsi" w:eastAsiaTheme="minorEastAsia" w:hAnsiTheme="minorHAnsi" w:cstheme="minorBidi"/>
          <w:b w:val="0"/>
          <w:color w:val="auto"/>
          <w:kern w:val="2"/>
          <w:szCs w:val="24"/>
          <w:lang w:eastAsia="en-GB"/>
          <w14:ligatures w14:val="standardContextual"/>
        </w:rPr>
      </w:pPr>
      <w:hyperlink w:anchor="_Toc226990622" w:history="1">
        <w:r w:rsidRPr="00DB3053">
          <w:rPr>
            <w:rStyle w:val="Hyperlink"/>
          </w:rPr>
          <w:t>Appendix – template literature review</w:t>
        </w:r>
        <w:r>
          <w:rPr>
            <w:webHidden/>
          </w:rPr>
          <w:tab/>
        </w:r>
        <w:r>
          <w:rPr>
            <w:webHidden/>
          </w:rPr>
          <w:fldChar w:fldCharType="begin"/>
        </w:r>
        <w:r>
          <w:rPr>
            <w:webHidden/>
          </w:rPr>
          <w:instrText xml:space="preserve"> PAGEREF _Toc226990622 \h </w:instrText>
        </w:r>
        <w:r>
          <w:rPr>
            <w:webHidden/>
          </w:rPr>
        </w:r>
        <w:r>
          <w:rPr>
            <w:webHidden/>
          </w:rPr>
          <w:fldChar w:fldCharType="separate"/>
        </w:r>
        <w:r>
          <w:rPr>
            <w:webHidden/>
          </w:rPr>
          <w:t>13</w:t>
        </w:r>
        <w:r>
          <w:rPr>
            <w:webHidden/>
          </w:rPr>
          <w:fldChar w:fldCharType="end"/>
        </w:r>
      </w:hyperlink>
    </w:p>
    <w:p w14:paraId="7DBDBB9E" w14:textId="1C0B17C4" w:rsidR="00797DA2" w:rsidRDefault="00535A6B" w:rsidP="00535A6B">
      <w:pPr>
        <w:pStyle w:val="HWNormalText"/>
        <w:rPr>
          <w:noProof/>
          <w:color w:val="004C6B" w:themeColor="text1"/>
          <w:spacing w:val="0"/>
        </w:rPr>
      </w:pPr>
      <w:r>
        <w:rPr>
          <w:noProof/>
          <w:color w:val="004C6B" w:themeColor="text1"/>
          <w:spacing w:val="0"/>
        </w:rPr>
        <w:fldChar w:fldCharType="end"/>
      </w:r>
    </w:p>
    <w:p w14:paraId="6E911B09" w14:textId="77777777" w:rsidR="00797DA2" w:rsidRDefault="00797DA2">
      <w:pPr>
        <w:spacing w:line="240" w:lineRule="auto"/>
        <w:rPr>
          <w:noProof/>
          <w:color w:val="004C6B" w:themeColor="text1"/>
          <w:sz w:val="24"/>
        </w:rPr>
      </w:pPr>
      <w:r>
        <w:rPr>
          <w:noProof/>
          <w:color w:val="004C6B" w:themeColor="text1"/>
        </w:rPr>
        <w:br w:type="page"/>
      </w:r>
    </w:p>
    <w:p w14:paraId="74502BC6" w14:textId="2563FDD5" w:rsidR="009614F7" w:rsidRDefault="002A765C" w:rsidP="00C158AB">
      <w:pPr>
        <w:pStyle w:val="HWHeading1"/>
      </w:pPr>
      <w:bookmarkStart w:id="1" w:name="_Toc226990614"/>
      <w:r>
        <w:t>I</w:t>
      </w:r>
      <w:r w:rsidR="009614F7">
        <w:t>ntroduction</w:t>
      </w:r>
      <w:bookmarkEnd w:id="1"/>
    </w:p>
    <w:p w14:paraId="6265687F" w14:textId="77777777" w:rsidR="00BE19A8" w:rsidRDefault="00FA575D" w:rsidP="004E4CE1">
      <w:pPr>
        <w:pStyle w:val="HWNormalText"/>
      </w:pPr>
      <w:r w:rsidRPr="00A56764">
        <w:t>T</w:t>
      </w:r>
      <w:r w:rsidR="008C62B4" w:rsidRPr="00A56764">
        <w:t xml:space="preserve">his guidance looks at how to begin a research project. </w:t>
      </w:r>
      <w:r w:rsidR="0050784C" w:rsidRPr="00A56764">
        <w:t xml:space="preserve">It will take you through </w:t>
      </w:r>
      <w:r w:rsidR="00001E7E">
        <w:t>the planning process from assessing and prioritising topics to work on</w:t>
      </w:r>
      <w:r w:rsidR="00DF5D34">
        <w:t xml:space="preserve">, using theory of change to ensure that your research is influential </w:t>
      </w:r>
      <w:r w:rsidR="001B0353">
        <w:t>and considerations to ensure that your research project runs well</w:t>
      </w:r>
      <w:r w:rsidR="00BE19A8">
        <w:t xml:space="preserve">. </w:t>
      </w:r>
    </w:p>
    <w:p w14:paraId="157B0736" w14:textId="77777777" w:rsidR="00BE19A8" w:rsidRDefault="00BE19A8" w:rsidP="00BE19A8">
      <w:pPr>
        <w:pStyle w:val="HWNormalText"/>
      </w:pPr>
      <w:r>
        <w:t>Planning your research is the most important part of the research process. It will help you to map out what needs to be done, who needs to do it, and when.</w:t>
      </w:r>
    </w:p>
    <w:p w14:paraId="32EB3E0D" w14:textId="62BA6580" w:rsidR="00414326" w:rsidRDefault="00414326" w:rsidP="00414326">
      <w:pPr>
        <w:pStyle w:val="HWHeading1"/>
      </w:pPr>
      <w:bookmarkStart w:id="2" w:name="_Toc226990615"/>
      <w:r>
        <w:t>Assessing and prioritising topics</w:t>
      </w:r>
      <w:bookmarkEnd w:id="2"/>
    </w:p>
    <w:p w14:paraId="6D04629C" w14:textId="3D23F2FB" w:rsidR="00414326" w:rsidRDefault="00414326" w:rsidP="00414326">
      <w:pPr>
        <w:pStyle w:val="HWNormalText"/>
      </w:pPr>
      <w:r>
        <w:t xml:space="preserve">You may have more ideas for research projects than you can feasibly work on, so you may need to think about applying a consistent way to weigh these up in a robust way.   </w:t>
      </w:r>
    </w:p>
    <w:p w14:paraId="5C47EC6A" w14:textId="77777777" w:rsidR="00414326" w:rsidRDefault="00414326" w:rsidP="00414326">
      <w:pPr>
        <w:pStyle w:val="HWNormalText"/>
      </w:pPr>
      <w:r>
        <w:t>We suggest you consider these criteria to underpin your decision making. If applied correctly and consistently, good ‘selection criteria’ should enable you to gauge the level of opportunities that you have, the scale of impact you can achieve, the cost and the speed by which you can generate positive change for people.</w:t>
      </w:r>
    </w:p>
    <w:p w14:paraId="5B2404D0" w14:textId="6CF93153" w:rsidR="00051E63" w:rsidRDefault="00051E63" w:rsidP="00414326">
      <w:pPr>
        <w:pStyle w:val="HWNormalText"/>
      </w:pPr>
      <w:r>
        <w:t>This isn’t an exhaustive list – you may have other local criteria to use to assess and prioritise projects.</w:t>
      </w:r>
    </w:p>
    <w:p w14:paraId="46591A6B" w14:textId="47E314C6" w:rsidR="004B1187" w:rsidRDefault="004B1187" w:rsidP="00C04360">
      <w:pPr>
        <w:pStyle w:val="HWHeading2"/>
      </w:pPr>
      <w:r>
        <w:t>Is it within the stat</w:t>
      </w:r>
      <w:r w:rsidR="00D945BB">
        <w:t>utory remit of the Healthwatch service?</w:t>
      </w:r>
    </w:p>
    <w:p w14:paraId="084F8994" w14:textId="4C40A7A0" w:rsidR="00DB0E81" w:rsidRDefault="00DB0E81" w:rsidP="00DB0E81">
      <w:pPr>
        <w:pStyle w:val="HWNormalText"/>
      </w:pPr>
      <w:r>
        <w:t>The legislation that set Healthwatch up</w:t>
      </w:r>
      <w:r w:rsidR="00472C8E">
        <w:t xml:space="preserve"> </w:t>
      </w:r>
      <w:r w:rsidR="00560D71">
        <w:t>lays</w:t>
      </w:r>
      <w:r w:rsidR="00472C8E">
        <w:t xml:space="preserve"> out</w:t>
      </w:r>
      <w:r w:rsidR="00560D71">
        <w:t xml:space="preserve"> the functions and duties of a Healthwatch</w:t>
      </w:r>
      <w:r w:rsidR="00393A45">
        <w:t>.</w:t>
      </w:r>
      <w:r w:rsidR="00393A45">
        <w:rPr>
          <w:rStyle w:val="FootnoteReference"/>
        </w:rPr>
        <w:footnoteReference w:id="1"/>
      </w:r>
      <w:r w:rsidR="00393A45">
        <w:t xml:space="preserve"> This includes:</w:t>
      </w:r>
    </w:p>
    <w:p w14:paraId="3E4A06FF" w14:textId="77777777" w:rsidR="00393A45" w:rsidRDefault="00393A45" w:rsidP="00393A45">
      <w:pPr>
        <w:pStyle w:val="HWBullets"/>
      </w:pPr>
      <w:r w:rsidRPr="00393A45">
        <w:t xml:space="preserve">Promoting and supporting the involvement of local people in the commissioning, the provision and scrutiny of local care services </w:t>
      </w:r>
    </w:p>
    <w:p w14:paraId="779FBBE8" w14:textId="77777777" w:rsidR="00393A45" w:rsidRDefault="00393A45" w:rsidP="00393A45">
      <w:pPr>
        <w:pStyle w:val="HWBullets"/>
      </w:pPr>
      <w:r w:rsidRPr="00393A45">
        <w:t xml:space="preserve">Enabling local people to monitor the standard of provision of local care services and whether and how local care services could and ought to be improved </w:t>
      </w:r>
    </w:p>
    <w:p w14:paraId="5D54123B" w14:textId="77777777" w:rsidR="00393A45" w:rsidRDefault="00393A45" w:rsidP="00393A45">
      <w:pPr>
        <w:pStyle w:val="HWBullets"/>
      </w:pPr>
      <w:r w:rsidRPr="00393A45">
        <w:t xml:space="preserve">Obtaining the views of local people regarding their need for, and experiences of, local care services and importantly to make these views known to those responsible for commissioning, providing, managing or scrutinising local care services and to Healthwatch England </w:t>
      </w:r>
    </w:p>
    <w:p w14:paraId="607F0294" w14:textId="77777777" w:rsidR="00393A45" w:rsidRDefault="00393A45" w:rsidP="00393A45">
      <w:pPr>
        <w:pStyle w:val="HWBullets"/>
      </w:pPr>
      <w:r w:rsidRPr="00393A45">
        <w:t xml:space="preserve">Making reports and recommendations about how local care services could or ought to be improved. </w:t>
      </w:r>
    </w:p>
    <w:p w14:paraId="66F71A1D" w14:textId="77777777" w:rsidR="00393A45" w:rsidRDefault="00393A45" w:rsidP="00393A45">
      <w:pPr>
        <w:pStyle w:val="HWBullets"/>
      </w:pPr>
      <w:r w:rsidRPr="00393A45">
        <w:t xml:space="preserve">Providing advice and information about access to local care services so choices can be made about local care services </w:t>
      </w:r>
    </w:p>
    <w:p w14:paraId="6EEE9F4E" w14:textId="32CFBFA0" w:rsidR="00393A45" w:rsidRPr="00DB0E81" w:rsidRDefault="00393A45" w:rsidP="00393A45">
      <w:pPr>
        <w:pStyle w:val="HWBullets"/>
      </w:pPr>
      <w:r w:rsidRPr="00393A45">
        <w:t>Formulating views on the standard of provision and whether and how the local care services could and ought to be improved; and sharing these views with Healthwatch England</w:t>
      </w:r>
    </w:p>
    <w:p w14:paraId="741F057F" w14:textId="45DAA601" w:rsidR="00DB0E81" w:rsidRDefault="00BE2509" w:rsidP="00DB0E81">
      <w:pPr>
        <w:pStyle w:val="HWNormalText"/>
      </w:pPr>
      <w:r>
        <w:t xml:space="preserve">Topics that might be inappropriate for a Healthwatch to </w:t>
      </w:r>
      <w:r w:rsidR="009263DF">
        <w:t xml:space="preserve">cover </w:t>
      </w:r>
      <w:r w:rsidR="00F16ADE">
        <w:t>would include</w:t>
      </w:r>
      <w:r w:rsidR="00DB0E81">
        <w:t xml:space="preserve"> an issue that is tangential to health and social care provision, such as welfare reform. It might require specialist knowledge and therefore it may be more difficult to influence. It could be an opportunity to share your evidence and insight with another organisation that does have that knowledge.</w:t>
      </w:r>
    </w:p>
    <w:p w14:paraId="4A417512" w14:textId="45C3AD3A" w:rsidR="00D945BB" w:rsidRDefault="0081203B" w:rsidP="00F16ADE">
      <w:pPr>
        <w:pStyle w:val="HWHeading2"/>
      </w:pPr>
      <w:r>
        <w:t>Level of interest from key stakeholders</w:t>
      </w:r>
    </w:p>
    <w:p w14:paraId="7AC27671" w14:textId="79386384" w:rsidR="007614E2" w:rsidRDefault="00CF55C6" w:rsidP="007614E2">
      <w:pPr>
        <w:pStyle w:val="HWNormalText"/>
      </w:pPr>
      <w:r>
        <w:t>Is this something that key local stakeholders, such as your local ICS are interested in?</w:t>
      </w:r>
      <w:r w:rsidR="00A04442">
        <w:t xml:space="preserve"> </w:t>
      </w:r>
      <w:r w:rsidR="00A04442" w:rsidRPr="00A04442">
        <w:t xml:space="preserve">How will you get their involvement and commitment? This is a critical stage to have important stakeholders on board. </w:t>
      </w:r>
    </w:p>
    <w:p w14:paraId="2AB1551D" w14:textId="2475AE59" w:rsidR="004E7F33" w:rsidRDefault="00CB12D3" w:rsidP="00CC0DAB">
      <w:pPr>
        <w:pStyle w:val="HWHeading2"/>
      </w:pPr>
      <w:r>
        <w:t>Is it a local priority</w:t>
      </w:r>
      <w:r w:rsidR="00C04360">
        <w:t>?</w:t>
      </w:r>
    </w:p>
    <w:p w14:paraId="6C3F338F" w14:textId="36E9D519" w:rsidR="00F445BE" w:rsidRDefault="00CC0DAB" w:rsidP="00414326">
      <w:pPr>
        <w:pStyle w:val="HWNormalText"/>
      </w:pPr>
      <w:r>
        <w:t>Issues to think about here include</w:t>
      </w:r>
      <w:r w:rsidR="009445A6">
        <w:t xml:space="preserve"> whether </w:t>
      </w:r>
      <w:r w:rsidR="00FB3958">
        <w:t>it is already a priority for your Healthwatch</w:t>
      </w:r>
      <w:r w:rsidR="00FE3534">
        <w:t>.  Alternatively</w:t>
      </w:r>
      <w:r w:rsidR="00A627B0">
        <w:t>,</w:t>
      </w:r>
      <w:r w:rsidR="00FE3534">
        <w:t xml:space="preserve"> is it </w:t>
      </w:r>
      <w:r w:rsidR="00FB3958">
        <w:t xml:space="preserve">a priority </w:t>
      </w:r>
      <w:r w:rsidR="00FE3534">
        <w:t>for local health and social care systems, e.g. for your ICS?</w:t>
      </w:r>
    </w:p>
    <w:p w14:paraId="58580EAA" w14:textId="77777777" w:rsidR="009B72D9" w:rsidRDefault="009B72D9" w:rsidP="009B72D9">
      <w:pPr>
        <w:pStyle w:val="HWHeading2"/>
      </w:pPr>
      <w:r>
        <w:t>Assess your own data</w:t>
      </w:r>
    </w:p>
    <w:p w14:paraId="45377151" w14:textId="77777777" w:rsidR="009B72D9" w:rsidRDefault="009B72D9" w:rsidP="009B72D9">
      <w:pPr>
        <w:pStyle w:val="HWNormalText"/>
      </w:pPr>
      <w:r>
        <w:t xml:space="preserve">Is this an issue on which you have local data?  How much of it do you have? What does your analysis of it say? What conclusions can you draw from the analysis?  Where are the gaps? How easily can you get data to fill those gaps? </w:t>
      </w:r>
    </w:p>
    <w:p w14:paraId="61BB6248" w14:textId="702B527E" w:rsidR="00E41810" w:rsidRPr="00FE3534" w:rsidRDefault="004168BA" w:rsidP="00FE3534">
      <w:pPr>
        <w:pStyle w:val="HWHeading2"/>
      </w:pPr>
      <w:r w:rsidRPr="00FE3534">
        <w:t>Is it a national priority?</w:t>
      </w:r>
    </w:p>
    <w:p w14:paraId="41B3FB4A" w14:textId="496DC123" w:rsidR="00FB3958" w:rsidRDefault="00FB3958" w:rsidP="00414326">
      <w:pPr>
        <w:pStyle w:val="HWNormalText"/>
      </w:pPr>
      <w:r>
        <w:t xml:space="preserve">You may be able </w:t>
      </w:r>
      <w:r w:rsidR="00FE3534">
        <w:t xml:space="preserve">to add value locally or nationally </w:t>
      </w:r>
      <w:r w:rsidR="00A627B0">
        <w:t>by</w:t>
      </w:r>
      <w:r w:rsidR="00D61A54">
        <w:t xml:space="preserve"> contributing to a shared effort.</w:t>
      </w:r>
      <w:r w:rsidR="00CC44A5">
        <w:t xml:space="preserve"> For example, </w:t>
      </w:r>
      <w:r w:rsidR="001A1514">
        <w:t>undertaking a project to support one of Healthwatch England’s national priorities.</w:t>
      </w:r>
    </w:p>
    <w:p w14:paraId="275C5CA5" w14:textId="2D02F188" w:rsidR="00C04360" w:rsidRDefault="00FE3534" w:rsidP="00916C69">
      <w:pPr>
        <w:pStyle w:val="HWHeading2"/>
      </w:pPr>
      <w:r>
        <w:t>What is the equality angle?</w:t>
      </w:r>
    </w:p>
    <w:p w14:paraId="4A0A7D78" w14:textId="62589CEE" w:rsidR="00CE2E5C" w:rsidRDefault="008D34C3" w:rsidP="00CE2E5C">
      <w:pPr>
        <w:pStyle w:val="HWNormalText"/>
      </w:pPr>
      <w:r w:rsidRPr="008D34C3">
        <w:t>Healthwatch are organisations delivering public functions, which means we are subject to the Public Sector Equality Duty provided in the Equality Act 2010.</w:t>
      </w:r>
      <w:r>
        <w:t xml:space="preserve"> </w:t>
      </w:r>
      <w:r w:rsidR="00CE2E5C">
        <w:t>This requires public bodies to have due regard to the need to eliminate discrimination, advance equality of opportunity and foster good relations between different people when carrying out activities. Therefore, we need to consider how best to engage with diverse communities and improve the data that we collect on equality issues.</w:t>
      </w:r>
    </w:p>
    <w:p w14:paraId="615D8F9D" w14:textId="0F7C39A4" w:rsidR="00520077" w:rsidRDefault="00520077" w:rsidP="00414326">
      <w:pPr>
        <w:pStyle w:val="HWNormalText"/>
      </w:pPr>
      <w:r>
        <w:t xml:space="preserve">Equity is one of our shared </w:t>
      </w:r>
      <w:hyperlink r:id="rId15" w:history="1">
        <w:r w:rsidRPr="00916C69">
          <w:rPr>
            <w:rStyle w:val="Hyperlink"/>
          </w:rPr>
          <w:t>values</w:t>
        </w:r>
      </w:hyperlink>
      <w:r>
        <w:t>.</w:t>
      </w:r>
    </w:p>
    <w:p w14:paraId="32B1BDE7" w14:textId="6298F6DA" w:rsidR="00FE3534" w:rsidRDefault="00F972CC" w:rsidP="00414326">
      <w:pPr>
        <w:pStyle w:val="HWNormalText"/>
      </w:pPr>
      <w:r>
        <w:t>It involves:</w:t>
      </w:r>
    </w:p>
    <w:p w14:paraId="459FE26B" w14:textId="0E9CDAEE" w:rsidR="00397ECF" w:rsidRPr="00FE506D" w:rsidRDefault="00F972CC" w:rsidP="00F972CC">
      <w:pPr>
        <w:pStyle w:val="HWBullets"/>
      </w:pPr>
      <w:r>
        <w:t>prioritising</w:t>
      </w:r>
      <w:r w:rsidR="00397ECF" w:rsidRPr="00FE506D">
        <w:t xml:space="preserve"> engaging people facing the worst health inequalities. </w:t>
      </w:r>
    </w:p>
    <w:p w14:paraId="21BDFA64" w14:textId="01BA8819" w:rsidR="00397ECF" w:rsidRPr="00F972CC" w:rsidRDefault="00F972CC" w:rsidP="00F972CC">
      <w:pPr>
        <w:pStyle w:val="HWBullets"/>
      </w:pPr>
      <w:r>
        <w:t>Ensuring</w:t>
      </w:r>
      <w:r w:rsidR="00397ECF" w:rsidRPr="00FE506D">
        <w:t xml:space="preserve"> our project</w:t>
      </w:r>
      <w:r w:rsidR="00397ECF">
        <w:t>s</w:t>
      </w:r>
      <w:r w:rsidR="00397ECF" w:rsidRPr="00FE506D">
        <w:t xml:space="preserve"> include reaching out to and analysing the experiences of people with protected characteristics</w:t>
      </w:r>
      <w:r w:rsidR="00397ECF">
        <w:t>, inclusion groups</w:t>
      </w:r>
      <w:r w:rsidR="00397ECF" w:rsidRPr="00FE506D">
        <w:t xml:space="preserve"> and carers</w:t>
      </w:r>
      <w:r w:rsidR="00397ECF" w:rsidRPr="00FE506D">
        <w:rPr>
          <w:lang w:val="en-US"/>
        </w:rPr>
        <w:t>.</w:t>
      </w:r>
    </w:p>
    <w:p w14:paraId="0D3239A2" w14:textId="4A7859FB" w:rsidR="00F972CC" w:rsidRDefault="00F972CC" w:rsidP="00F972CC">
      <w:pPr>
        <w:pStyle w:val="HWBullets"/>
      </w:pPr>
      <w:r>
        <w:t xml:space="preserve">Proactively </w:t>
      </w:r>
      <w:r w:rsidR="005D7E9F">
        <w:t xml:space="preserve">supporting </w:t>
      </w:r>
      <w:r w:rsidR="005D7E9F" w:rsidRPr="00886E2C">
        <w:t>people</w:t>
      </w:r>
      <w:r w:rsidRPr="00886E2C">
        <w:t>, particularly those facing health inequalities, to have a voice in the planning and design of services.</w:t>
      </w:r>
    </w:p>
    <w:p w14:paraId="1FBD564E" w14:textId="7DD21AF1" w:rsidR="006B7881" w:rsidRDefault="006B7881" w:rsidP="006B7881">
      <w:pPr>
        <w:pStyle w:val="HWNormalText"/>
      </w:pPr>
      <w:r>
        <w:t xml:space="preserve">It is always worth assessing </w:t>
      </w:r>
      <w:r w:rsidR="00DA61CB">
        <w:t>at the planning stage how you can build in</w:t>
      </w:r>
      <w:r w:rsidR="00CE2E5C">
        <w:t xml:space="preserve"> equality issues.</w:t>
      </w:r>
    </w:p>
    <w:p w14:paraId="12441EA0" w14:textId="61A238C6" w:rsidR="00CE2E5C" w:rsidRPr="00886E2C" w:rsidRDefault="00CE2E5C" w:rsidP="006B7881">
      <w:pPr>
        <w:pStyle w:val="HWNormalText"/>
      </w:pPr>
      <w:r>
        <w:t xml:space="preserve">See our </w:t>
      </w:r>
      <w:hyperlink r:id="rId16" w:history="1">
        <w:r w:rsidRPr="00BE09F2">
          <w:rPr>
            <w:rStyle w:val="Hyperlink"/>
          </w:rPr>
          <w:t>guidance</w:t>
        </w:r>
      </w:hyperlink>
      <w:r>
        <w:t xml:space="preserve"> on making your research inclusive for more information.</w:t>
      </w:r>
    </w:p>
    <w:p w14:paraId="43EFF78A" w14:textId="583E4D22" w:rsidR="00414326" w:rsidRDefault="00414326" w:rsidP="00414326">
      <w:pPr>
        <w:pStyle w:val="HWHeading2"/>
      </w:pPr>
      <w:r>
        <w:t>What is the impact of this issue</w:t>
      </w:r>
      <w:r w:rsidR="005D7E9F">
        <w:t xml:space="preserve"> and who does it impact?</w:t>
      </w:r>
    </w:p>
    <w:p w14:paraId="67F843DE" w14:textId="5E529B69" w:rsidR="00414326" w:rsidRDefault="00414326" w:rsidP="00414326">
      <w:pPr>
        <w:pStyle w:val="HWNormalText"/>
      </w:pPr>
      <w:r>
        <w:t xml:space="preserve">This should include looking at inconvenience, physical and mental impact, quality of life and dignity, and the groups of people it affects. If the issue affects a small number of people who are particularly vulnerable and the impact is severe then it </w:t>
      </w:r>
      <w:r w:rsidR="003531BA">
        <w:t>could still</w:t>
      </w:r>
      <w:r>
        <w:t xml:space="preserve"> be worth doing further research on it.  </w:t>
      </w:r>
    </w:p>
    <w:p w14:paraId="3A509A94" w14:textId="77777777" w:rsidR="00414326" w:rsidRDefault="00414326" w:rsidP="00414326">
      <w:pPr>
        <w:pStyle w:val="HWNormalText"/>
      </w:pPr>
      <w:r>
        <w:t>For example, although a small number of people use continence services, the consequences of poor continence services will impact severely on disabled people’s quality of life, limiting the activities they can do.</w:t>
      </w:r>
    </w:p>
    <w:p w14:paraId="4146EE11" w14:textId="77777777" w:rsidR="00414326" w:rsidRDefault="00414326" w:rsidP="00414326">
      <w:pPr>
        <w:pStyle w:val="HWHeading2"/>
      </w:pPr>
      <w:r>
        <w:t>Is anyone else doing work on this? Are you the most appropriate organisation to work on this issue? What value will you add?</w:t>
      </w:r>
    </w:p>
    <w:p w14:paraId="5927D4E5" w14:textId="7E75DC44" w:rsidR="00414326" w:rsidRDefault="00414326" w:rsidP="00414326">
      <w:pPr>
        <w:pStyle w:val="HWNormalText"/>
      </w:pPr>
      <w:r>
        <w:t>There may be no point undertaking your own work if other organisations are already working on this issue. This could be an opportunity to share resources and contribute to the research that they are doing. Alternatively, you could change the focus of your research to complement what the other organisations are doing</w:t>
      </w:r>
      <w:r w:rsidR="00600354">
        <w:t>.</w:t>
      </w:r>
    </w:p>
    <w:p w14:paraId="5D9AC098" w14:textId="580AA0CB" w:rsidR="00414326" w:rsidRDefault="00A627B0" w:rsidP="00414326">
      <w:pPr>
        <w:pStyle w:val="HWHeading2"/>
      </w:pPr>
      <w:r>
        <w:t xml:space="preserve">How feasible is it </w:t>
      </w:r>
      <w:r w:rsidR="00D61A54">
        <w:t>for your Healthwatch?</w:t>
      </w:r>
    </w:p>
    <w:p w14:paraId="2DD56983" w14:textId="77777777" w:rsidR="001A1514" w:rsidRDefault="00414326" w:rsidP="00414326">
      <w:pPr>
        <w:pStyle w:val="HWNormalText"/>
      </w:pPr>
      <w:r>
        <w:t xml:space="preserve">Is what you are planning to do realistic in terms of resources, methodology and timescale? </w:t>
      </w:r>
      <w:r w:rsidR="00BC2423">
        <w:t xml:space="preserve">Does your Healthwatch have the staff and volunteers with </w:t>
      </w:r>
      <w:r w:rsidR="001A1514">
        <w:t xml:space="preserve">the right skills and experience to do justice to a project? </w:t>
      </w:r>
    </w:p>
    <w:p w14:paraId="14DB75F7" w14:textId="3D1D7319" w:rsidR="00414326" w:rsidRDefault="00414326" w:rsidP="00414326">
      <w:pPr>
        <w:pStyle w:val="HWNormalText"/>
      </w:pPr>
      <w:r>
        <w:t>How does it affect other pieces of work you have to do (e.g. under a contract)?</w:t>
      </w:r>
    </w:p>
    <w:p w14:paraId="42494A0A" w14:textId="77777777" w:rsidR="00414326" w:rsidRDefault="00414326" w:rsidP="0024787F">
      <w:pPr>
        <w:pStyle w:val="HWHeading1"/>
      </w:pPr>
      <w:bookmarkStart w:id="3" w:name="_Toc226990616"/>
      <w:r>
        <w:t>Measuring impact</w:t>
      </w:r>
      <w:bookmarkEnd w:id="3"/>
    </w:p>
    <w:p w14:paraId="10193E6D" w14:textId="61B59257" w:rsidR="002E24FB" w:rsidRPr="002E24FB" w:rsidRDefault="002E24FB" w:rsidP="002E24FB">
      <w:pPr>
        <w:pStyle w:val="HWNormalText"/>
      </w:pPr>
      <w:r>
        <w:t xml:space="preserve">The most effective pieces of research are those which can take advantage of opportunities to influence. For example, can your research influence the commissioning of services? Is there a consultation? Have you been asked for your views on this subject?  </w:t>
      </w:r>
    </w:p>
    <w:p w14:paraId="10AA3C26" w14:textId="77777777" w:rsidR="00414326" w:rsidRDefault="00414326" w:rsidP="00414326">
      <w:pPr>
        <w:pStyle w:val="HWNormalText"/>
      </w:pPr>
      <w:r>
        <w:t xml:space="preserve">Think about how you will be able to demonstrate the impact of the research and monitor whether the service provider </w:t>
      </w:r>
      <w:proofErr w:type="gramStart"/>
      <w:r>
        <w:t>takes action</w:t>
      </w:r>
      <w:proofErr w:type="gramEnd"/>
      <w:r>
        <w:t xml:space="preserve"> on the recommendations you make.</w:t>
      </w:r>
    </w:p>
    <w:p w14:paraId="6900D2A1" w14:textId="2267E705" w:rsidR="00A63219" w:rsidRDefault="001A1514" w:rsidP="001A1514">
      <w:pPr>
        <w:pStyle w:val="HWNormalText"/>
      </w:pPr>
      <w:r w:rsidRPr="001A1514">
        <w:t>Before you start to produce a project plan, use the Theory of Change process to help you clarify more specifically what you’ll be focusing on. It will help you consider what’s in and out of scope and help when it comes to then writing your research question.</w:t>
      </w:r>
      <w:r>
        <w:t xml:space="preserve"> See </w:t>
      </w:r>
      <w:hyperlink r:id="rId17" w:history="1">
        <w:r w:rsidR="00A43D9C" w:rsidRPr="003202A3">
          <w:rPr>
            <w:rStyle w:val="Hyperlink"/>
          </w:rPr>
          <w:t>our theory of change</w:t>
        </w:r>
        <w:r w:rsidR="002E24FB" w:rsidRPr="003202A3">
          <w:rPr>
            <w:rStyle w:val="Hyperlink"/>
          </w:rPr>
          <w:t xml:space="preserve"> template</w:t>
        </w:r>
      </w:hyperlink>
      <w:r w:rsidR="002E24FB">
        <w:t xml:space="preserve"> to wor</w:t>
      </w:r>
      <w:r w:rsidR="004A79C5">
        <w:t>k</w:t>
      </w:r>
      <w:r w:rsidR="002E24FB">
        <w:t xml:space="preserve"> out how your research project can make a difference to people’s experiences of health and social care.</w:t>
      </w:r>
    </w:p>
    <w:p w14:paraId="14988A23" w14:textId="2C9E9A3C" w:rsidR="00452C40" w:rsidRDefault="00452C40" w:rsidP="00452C40">
      <w:pPr>
        <w:pStyle w:val="HWHeading1"/>
      </w:pPr>
      <w:bookmarkStart w:id="4" w:name="_Toc226990617"/>
      <w:r>
        <w:t xml:space="preserve">Undertaking </w:t>
      </w:r>
      <w:r w:rsidR="00446894">
        <w:t>a literature review</w:t>
      </w:r>
      <w:bookmarkEnd w:id="4"/>
      <w:r w:rsidR="00446894">
        <w:t xml:space="preserve"> </w:t>
      </w:r>
    </w:p>
    <w:p w14:paraId="5B36825B" w14:textId="4F3EB75E" w:rsidR="00452C40" w:rsidRDefault="0096056E" w:rsidP="00452C40">
      <w:pPr>
        <w:pStyle w:val="HWNormalText"/>
      </w:pPr>
      <w:r>
        <w:t>A literature review</w:t>
      </w:r>
      <w:r w:rsidR="00B63804">
        <w:t xml:space="preserve"> </w:t>
      </w:r>
      <w:r w:rsidR="00452C40">
        <w:t>will help you understand what has already been done on this topic in your local area</w:t>
      </w:r>
      <w:r w:rsidR="00B63804">
        <w:t xml:space="preserve"> and nationally</w:t>
      </w:r>
      <w:r w:rsidR="00452C40">
        <w:t xml:space="preserve">. </w:t>
      </w:r>
    </w:p>
    <w:p w14:paraId="5EC73ABF" w14:textId="1DB31451" w:rsidR="00A41B87" w:rsidRDefault="0096056E" w:rsidP="00A41B87">
      <w:pPr>
        <w:pStyle w:val="HWNormalText"/>
      </w:pPr>
      <w:r>
        <w:t>A literature review</w:t>
      </w:r>
      <w:r w:rsidR="00A41B87">
        <w:t xml:space="preserve"> will help you establish</w:t>
      </w:r>
      <w:r w:rsidR="00F30091">
        <w:t>:</w:t>
      </w:r>
    </w:p>
    <w:p w14:paraId="3FDADAD4" w14:textId="16266455" w:rsidR="00F30091" w:rsidRPr="00D37A5D" w:rsidRDefault="00F30091" w:rsidP="00F30091">
      <w:pPr>
        <w:pStyle w:val="HWBullets"/>
      </w:pPr>
      <w:r>
        <w:t xml:space="preserve">The </w:t>
      </w:r>
      <w:r w:rsidRPr="00D37A5D">
        <w:t xml:space="preserve">gaps in knowledge </w:t>
      </w:r>
      <w:r>
        <w:t>that your research might want to fill</w:t>
      </w:r>
      <w:r w:rsidRPr="00D37A5D">
        <w:t xml:space="preserve">  </w:t>
      </w:r>
    </w:p>
    <w:p w14:paraId="774D5FD4" w14:textId="2E2573DC" w:rsidR="00F30091" w:rsidRPr="00D37A5D" w:rsidRDefault="00F30091" w:rsidP="00F30091">
      <w:pPr>
        <w:pStyle w:val="HWBullets"/>
      </w:pPr>
      <w:r>
        <w:t>T</w:t>
      </w:r>
      <w:r w:rsidR="00DC4726">
        <w:t>hat t</w:t>
      </w:r>
      <w:r>
        <w:t>he proposed research will be useful</w:t>
      </w:r>
    </w:p>
    <w:p w14:paraId="3271D8C8" w14:textId="11AFD51D" w:rsidR="0037428D" w:rsidRDefault="0096056E" w:rsidP="006D6D22">
      <w:pPr>
        <w:pStyle w:val="HWNormalText"/>
      </w:pPr>
      <w:r>
        <w:t>A literature review</w:t>
      </w:r>
      <w:r w:rsidR="006958DE">
        <w:t xml:space="preserve"> involves reviewing related published work. </w:t>
      </w:r>
      <w:r w:rsidR="0078329D">
        <w:t>It’s vital that you look at a wide variety of sources</w:t>
      </w:r>
      <w:r w:rsidR="00470488">
        <w:t xml:space="preserve"> to understand the problem as completely as possible</w:t>
      </w:r>
      <w:r w:rsidR="00A07E4B">
        <w:t>.</w:t>
      </w:r>
      <w:r w:rsidR="006D6D22">
        <w:t xml:space="preserve">  </w:t>
      </w:r>
    </w:p>
    <w:p w14:paraId="4EBFE97B" w14:textId="21B4ED50" w:rsidR="00452C40" w:rsidRDefault="005D57CA" w:rsidP="00B0055D">
      <w:pPr>
        <w:pStyle w:val="HWBullets"/>
        <w:numPr>
          <w:ilvl w:val="0"/>
          <w:numId w:val="0"/>
        </w:numPr>
      </w:pPr>
      <w:r>
        <w:t xml:space="preserve">In </w:t>
      </w:r>
      <w:r w:rsidR="003531BA">
        <w:t>the Appendix</w:t>
      </w:r>
      <w:r>
        <w:t xml:space="preserve"> you will find a template literature review to help you </w:t>
      </w:r>
      <w:r w:rsidR="007B6C38">
        <w:t xml:space="preserve">set out your </w:t>
      </w:r>
      <w:r w:rsidR="006F1EAC">
        <w:t>literature review in a helpful way.</w:t>
      </w:r>
    </w:p>
    <w:p w14:paraId="617E1B99" w14:textId="77777777" w:rsidR="006F1EAC" w:rsidRPr="00A56764" w:rsidRDefault="006F1EAC" w:rsidP="00B0055D">
      <w:pPr>
        <w:pStyle w:val="HWBullets"/>
        <w:numPr>
          <w:ilvl w:val="0"/>
          <w:numId w:val="0"/>
        </w:numPr>
      </w:pPr>
    </w:p>
    <w:p w14:paraId="336CE9C7" w14:textId="77777777" w:rsidR="00452C40" w:rsidRDefault="00452C40" w:rsidP="00452C40">
      <w:pPr>
        <w:pStyle w:val="HWHeading1"/>
      </w:pPr>
      <w:bookmarkStart w:id="5" w:name="_Toc226990618"/>
      <w:r>
        <w:t>Writing your research question</w:t>
      </w:r>
      <w:bookmarkEnd w:id="5"/>
    </w:p>
    <w:p w14:paraId="745145D1" w14:textId="77777777" w:rsidR="00452C40" w:rsidRDefault="00452C40" w:rsidP="00452C40">
      <w:pPr>
        <w:pStyle w:val="HWNormalText"/>
      </w:pPr>
      <w:r>
        <w:t xml:space="preserve">A question or reason for doing a project is essential, and careful consideration is required. A research project question is not the same as considering a single issue with members of the public. </w:t>
      </w:r>
    </w:p>
    <w:p w14:paraId="6CF04A8D" w14:textId="39793AC3" w:rsidR="00452C40" w:rsidRDefault="00452C40" w:rsidP="00452C40">
      <w:pPr>
        <w:pStyle w:val="HWNormalText"/>
      </w:pPr>
      <w:r>
        <w:t>It is the foundation to good quality research, helps define your aims and objectives and provides focus and direction</w:t>
      </w:r>
      <w:r w:rsidR="006C4A3F">
        <w:t>.</w:t>
      </w:r>
    </w:p>
    <w:p w14:paraId="47D80BE2" w14:textId="3964B59E" w:rsidR="008F58E3" w:rsidRDefault="00D40E22" w:rsidP="00452C40">
      <w:pPr>
        <w:pStyle w:val="HWNormalText"/>
      </w:pPr>
      <w:r>
        <w:t xml:space="preserve">There are </w:t>
      </w:r>
      <w:r w:rsidR="00AE30CA">
        <w:t xml:space="preserve">three types of </w:t>
      </w:r>
      <w:r w:rsidR="00BE740A">
        <w:t>research question:</w:t>
      </w:r>
    </w:p>
    <w:tbl>
      <w:tblPr>
        <w:tblStyle w:val="TableGrid"/>
        <w:tblW w:w="0" w:type="auto"/>
        <w:tblInd w:w="0" w:type="dxa"/>
        <w:tblLook w:val="04A0" w:firstRow="1" w:lastRow="0" w:firstColumn="1" w:lastColumn="0" w:noHBand="0" w:noVBand="1"/>
      </w:tblPr>
      <w:tblGrid>
        <w:gridCol w:w="2552"/>
        <w:gridCol w:w="3260"/>
        <w:gridCol w:w="4620"/>
      </w:tblGrid>
      <w:tr w:rsidR="00247D68" w14:paraId="045A41A4" w14:textId="77777777" w:rsidTr="000751EE">
        <w:trPr>
          <w:cnfStyle w:val="100000000000" w:firstRow="1" w:lastRow="0" w:firstColumn="0" w:lastColumn="0" w:oddVBand="0" w:evenVBand="0" w:oddHBand="0" w:evenHBand="0" w:firstRowFirstColumn="0" w:firstRowLastColumn="0" w:lastRowFirstColumn="0" w:lastRowLastColumn="0"/>
          <w:tblHeader/>
        </w:trPr>
        <w:tc>
          <w:tcPr>
            <w:tcW w:w="2519" w:type="dxa"/>
          </w:tcPr>
          <w:p w14:paraId="4168BCE3" w14:textId="06E44697" w:rsidR="00247D68" w:rsidRPr="000751EE" w:rsidRDefault="00247D68" w:rsidP="00452C40">
            <w:pPr>
              <w:pStyle w:val="HWNormalText"/>
              <w:rPr>
                <w:b/>
                <w:bCs/>
              </w:rPr>
            </w:pPr>
            <w:r w:rsidRPr="000751EE">
              <w:rPr>
                <w:b/>
                <w:bCs/>
              </w:rPr>
              <w:t>Question type</w:t>
            </w:r>
          </w:p>
        </w:tc>
        <w:tc>
          <w:tcPr>
            <w:tcW w:w="3238" w:type="dxa"/>
          </w:tcPr>
          <w:p w14:paraId="6A2336F7" w14:textId="225845A2" w:rsidR="00247D68" w:rsidRPr="000751EE" w:rsidRDefault="00247D68" w:rsidP="00452C40">
            <w:pPr>
              <w:pStyle w:val="HWNormalText"/>
              <w:rPr>
                <w:b/>
                <w:bCs/>
              </w:rPr>
            </w:pPr>
            <w:r w:rsidRPr="000751EE">
              <w:rPr>
                <w:b/>
                <w:bCs/>
              </w:rPr>
              <w:t>Definition</w:t>
            </w:r>
          </w:p>
        </w:tc>
        <w:tc>
          <w:tcPr>
            <w:tcW w:w="4587" w:type="dxa"/>
          </w:tcPr>
          <w:p w14:paraId="64008E26" w14:textId="03945E62" w:rsidR="00247D68" w:rsidRPr="000751EE" w:rsidRDefault="00247D68" w:rsidP="00452C40">
            <w:pPr>
              <w:pStyle w:val="HWNormalText"/>
              <w:rPr>
                <w:b/>
                <w:bCs/>
              </w:rPr>
            </w:pPr>
            <w:r w:rsidRPr="000751EE">
              <w:rPr>
                <w:b/>
                <w:bCs/>
              </w:rPr>
              <w:t>Example</w:t>
            </w:r>
          </w:p>
        </w:tc>
      </w:tr>
      <w:tr w:rsidR="004C728F" w14:paraId="7EDA63F6" w14:textId="77777777" w:rsidTr="00F22BD1">
        <w:trPr>
          <w:cnfStyle w:val="000000100000" w:firstRow="0" w:lastRow="0" w:firstColumn="0" w:lastColumn="0" w:oddVBand="0" w:evenVBand="0" w:oddHBand="1" w:evenHBand="0" w:firstRowFirstColumn="0" w:firstRowLastColumn="0" w:lastRowFirstColumn="0" w:lastRowLastColumn="0"/>
        </w:trPr>
        <w:tc>
          <w:tcPr>
            <w:tcW w:w="2519" w:type="dxa"/>
          </w:tcPr>
          <w:p w14:paraId="1594F165" w14:textId="400A32E9" w:rsidR="004C728F" w:rsidRDefault="004C728F" w:rsidP="004C728F">
            <w:pPr>
              <w:pStyle w:val="HWNormalText"/>
            </w:pPr>
            <w:r>
              <w:t>Causal</w:t>
            </w:r>
          </w:p>
        </w:tc>
        <w:tc>
          <w:tcPr>
            <w:tcW w:w="3238" w:type="dxa"/>
          </w:tcPr>
          <w:p w14:paraId="0DFD67BE" w14:textId="6FB1F329" w:rsidR="004C728F" w:rsidRDefault="004C728F" w:rsidP="004C728F">
            <w:pPr>
              <w:pStyle w:val="HWNormalText"/>
            </w:pPr>
            <w:r w:rsidRPr="004C728F">
              <w:t>Determine a relationship between two things</w:t>
            </w:r>
          </w:p>
        </w:tc>
        <w:tc>
          <w:tcPr>
            <w:tcW w:w="4587" w:type="dxa"/>
          </w:tcPr>
          <w:p w14:paraId="4D819267" w14:textId="22970CC9" w:rsidR="004C728F" w:rsidRDefault="004C728F" w:rsidP="004C728F">
            <w:pPr>
              <w:pStyle w:val="HWNormalText"/>
            </w:pPr>
            <w:r>
              <w:t>What is the link between smoking and cancer?</w:t>
            </w:r>
          </w:p>
        </w:tc>
      </w:tr>
      <w:tr w:rsidR="004C728F" w14:paraId="75B3DAC1" w14:textId="77777777" w:rsidTr="00F22BD1">
        <w:trPr>
          <w:cnfStyle w:val="000000010000" w:firstRow="0" w:lastRow="0" w:firstColumn="0" w:lastColumn="0" w:oddVBand="0" w:evenVBand="0" w:oddHBand="0" w:evenHBand="1" w:firstRowFirstColumn="0" w:firstRowLastColumn="0" w:lastRowFirstColumn="0" w:lastRowLastColumn="0"/>
        </w:trPr>
        <w:tc>
          <w:tcPr>
            <w:tcW w:w="2519" w:type="dxa"/>
          </w:tcPr>
          <w:p w14:paraId="1B39DFD0" w14:textId="0BDA2308" w:rsidR="004C728F" w:rsidRDefault="004C728F" w:rsidP="004C728F">
            <w:pPr>
              <w:pStyle w:val="HWNormalText"/>
            </w:pPr>
            <w:r>
              <w:t>Descriptive</w:t>
            </w:r>
          </w:p>
        </w:tc>
        <w:tc>
          <w:tcPr>
            <w:tcW w:w="3238" w:type="dxa"/>
          </w:tcPr>
          <w:p w14:paraId="164BE364" w14:textId="18CA5B2A" w:rsidR="004C728F" w:rsidRDefault="004C728F" w:rsidP="004C728F">
            <w:pPr>
              <w:pStyle w:val="HWNormalText"/>
            </w:pPr>
            <w:r w:rsidRPr="004C728F">
              <w:t xml:space="preserve">Describing a phenomenon </w:t>
            </w:r>
          </w:p>
        </w:tc>
        <w:tc>
          <w:tcPr>
            <w:tcW w:w="4587" w:type="dxa"/>
          </w:tcPr>
          <w:p w14:paraId="785F28F9" w14:textId="558CDF6A" w:rsidR="004C728F" w:rsidRDefault="004C728F" w:rsidP="004C728F">
            <w:pPr>
              <w:pStyle w:val="HWNormalText"/>
            </w:pPr>
            <w:r>
              <w:t>How ha</w:t>
            </w:r>
            <w:r w:rsidR="00F22BD1">
              <w:t xml:space="preserve">ve the changes to the 2025/26 GP contract affected </w:t>
            </w:r>
            <w:r w:rsidR="00DC734F">
              <w:t xml:space="preserve">local people’s </w:t>
            </w:r>
            <w:r w:rsidR="00F22BD1">
              <w:t>access to GP appointments</w:t>
            </w:r>
            <w:r w:rsidR="00DC734F">
              <w:t>?</w:t>
            </w:r>
          </w:p>
        </w:tc>
      </w:tr>
      <w:tr w:rsidR="004C728F" w14:paraId="011E781A" w14:textId="77777777" w:rsidTr="00F22BD1">
        <w:trPr>
          <w:cnfStyle w:val="000000100000" w:firstRow="0" w:lastRow="0" w:firstColumn="0" w:lastColumn="0" w:oddVBand="0" w:evenVBand="0" w:oddHBand="1" w:evenHBand="0" w:firstRowFirstColumn="0" w:firstRowLastColumn="0" w:lastRowFirstColumn="0" w:lastRowLastColumn="0"/>
        </w:trPr>
        <w:tc>
          <w:tcPr>
            <w:tcW w:w="2519" w:type="dxa"/>
          </w:tcPr>
          <w:p w14:paraId="0FDC1986" w14:textId="2F2BB5F3" w:rsidR="004C728F" w:rsidRDefault="004C728F" w:rsidP="004C728F">
            <w:pPr>
              <w:pStyle w:val="HWNormalText"/>
            </w:pPr>
            <w:r>
              <w:t>Comparative</w:t>
            </w:r>
          </w:p>
        </w:tc>
        <w:tc>
          <w:tcPr>
            <w:tcW w:w="3238" w:type="dxa"/>
          </w:tcPr>
          <w:p w14:paraId="09CBE374" w14:textId="26182A0F" w:rsidR="004C728F" w:rsidRDefault="004C728F" w:rsidP="004C728F">
            <w:pPr>
              <w:pStyle w:val="HWNormalText"/>
            </w:pPr>
            <w:r w:rsidRPr="004C728F">
              <w:t xml:space="preserve">Difference between two or more groups concerning a topic </w:t>
            </w:r>
          </w:p>
        </w:tc>
        <w:tc>
          <w:tcPr>
            <w:tcW w:w="4587" w:type="dxa"/>
          </w:tcPr>
          <w:p w14:paraId="6DE18E56" w14:textId="10E8CD5C" w:rsidR="004C728F" w:rsidRDefault="009D423F" w:rsidP="004C728F">
            <w:pPr>
              <w:pStyle w:val="HWNormalText"/>
            </w:pPr>
            <w:r>
              <w:t>What sources of health information do women and men use?</w:t>
            </w:r>
          </w:p>
        </w:tc>
      </w:tr>
    </w:tbl>
    <w:p w14:paraId="0A0E5C23" w14:textId="77777777" w:rsidR="00BE740A" w:rsidRDefault="00BE740A" w:rsidP="00452C40">
      <w:pPr>
        <w:pStyle w:val="HWNormalText"/>
      </w:pPr>
    </w:p>
    <w:p w14:paraId="653DBDA3" w14:textId="4668C193" w:rsidR="006D78BA" w:rsidRDefault="006D78BA" w:rsidP="006D78BA">
      <w:pPr>
        <w:pStyle w:val="HWNormalText"/>
      </w:pPr>
      <w:r>
        <w:t>You also need to consider</w:t>
      </w:r>
    </w:p>
    <w:p w14:paraId="0CA114C6" w14:textId="77777777" w:rsidR="006D78BA" w:rsidRDefault="006D78BA" w:rsidP="006D78BA">
      <w:pPr>
        <w:pStyle w:val="HWBullets"/>
      </w:pPr>
      <w:r>
        <w:t>The purpose (why is this being done)</w:t>
      </w:r>
    </w:p>
    <w:p w14:paraId="1AA69B64" w14:textId="77777777" w:rsidR="006D78BA" w:rsidRDefault="006D78BA" w:rsidP="006D78BA">
      <w:pPr>
        <w:pStyle w:val="HWBullets"/>
      </w:pPr>
      <w:r>
        <w:t>Variables (what is being looked at)</w:t>
      </w:r>
    </w:p>
    <w:p w14:paraId="04A40C4B" w14:textId="77777777" w:rsidR="006D78BA" w:rsidRDefault="006D78BA" w:rsidP="006D78BA">
      <w:pPr>
        <w:pStyle w:val="HWBullets"/>
      </w:pPr>
      <w:r>
        <w:t>Population group (who is involved/affected)</w:t>
      </w:r>
    </w:p>
    <w:p w14:paraId="56DFDD68" w14:textId="77777777" w:rsidR="006D78BA" w:rsidRDefault="006D78BA" w:rsidP="00452C40">
      <w:pPr>
        <w:pStyle w:val="HWNormalText"/>
      </w:pPr>
    </w:p>
    <w:p w14:paraId="3C2460F8" w14:textId="3BD1A2B0" w:rsidR="0091731D" w:rsidRDefault="002A765C" w:rsidP="0091731D">
      <w:pPr>
        <w:pStyle w:val="HWHeading1"/>
      </w:pPr>
      <w:bookmarkStart w:id="6" w:name="_Toc226990619"/>
      <w:r>
        <w:t>D</w:t>
      </w:r>
      <w:r w:rsidR="0091731D">
        <w:t>eveloping aims and objectives</w:t>
      </w:r>
      <w:bookmarkEnd w:id="6"/>
    </w:p>
    <w:p w14:paraId="06C7B4F5" w14:textId="5853A3DB" w:rsidR="00AC4891" w:rsidRPr="00A8393F" w:rsidRDefault="00170D84" w:rsidP="006870AF">
      <w:pPr>
        <w:pStyle w:val="HWNormalText"/>
        <w:rPr>
          <w:szCs w:val="24"/>
          <w:lang w:eastAsia="en-GB"/>
        </w:rPr>
      </w:pPr>
      <w:r>
        <w:rPr>
          <w:szCs w:val="24"/>
          <w:lang w:eastAsia="en-GB"/>
        </w:rPr>
        <w:t xml:space="preserve">Once you’ve </w:t>
      </w:r>
      <w:r w:rsidR="005A1458">
        <w:rPr>
          <w:szCs w:val="24"/>
          <w:lang w:eastAsia="en-GB"/>
        </w:rPr>
        <w:t>identified a research question, you need to develop a</w:t>
      </w:r>
      <w:r w:rsidR="006870AF" w:rsidRPr="00A8393F">
        <w:rPr>
          <w:szCs w:val="24"/>
          <w:lang w:eastAsia="en-GB"/>
        </w:rPr>
        <w:t>ims and objectives</w:t>
      </w:r>
      <w:r w:rsidR="008C7CB7">
        <w:rPr>
          <w:szCs w:val="24"/>
          <w:lang w:eastAsia="en-GB"/>
        </w:rPr>
        <w:t xml:space="preserve">.  These </w:t>
      </w:r>
      <w:r w:rsidR="006870AF" w:rsidRPr="00A8393F">
        <w:rPr>
          <w:szCs w:val="24"/>
          <w:lang w:eastAsia="en-GB"/>
        </w:rPr>
        <w:t xml:space="preserve">are important for giving the project definition and keeping it </w:t>
      </w:r>
      <w:r w:rsidR="008C7CB7">
        <w:rPr>
          <w:szCs w:val="24"/>
          <w:lang w:eastAsia="en-GB"/>
        </w:rPr>
        <w:t>manageable</w:t>
      </w:r>
      <w:r w:rsidR="006870AF" w:rsidRPr="00A8393F">
        <w:rPr>
          <w:szCs w:val="24"/>
          <w:lang w:eastAsia="en-GB"/>
        </w:rPr>
        <w:t>. It also means you will be clearer about what was and was not achieved at the end.</w:t>
      </w:r>
    </w:p>
    <w:p w14:paraId="2735171C" w14:textId="77777777" w:rsidR="00201301" w:rsidRPr="00201301" w:rsidRDefault="00174FE9" w:rsidP="00201301">
      <w:pPr>
        <w:pStyle w:val="HWNormalText"/>
        <w:rPr>
          <w:szCs w:val="24"/>
          <w:lang w:eastAsia="en-GB"/>
        </w:rPr>
      </w:pPr>
      <w:r w:rsidRPr="00A8393F">
        <w:rPr>
          <w:szCs w:val="24"/>
          <w:lang w:eastAsia="en-GB"/>
        </w:rPr>
        <w:t>It can be helpful to think of your aims as the key things you want to find out in this project.</w:t>
      </w:r>
      <w:r w:rsidR="00201301">
        <w:rPr>
          <w:szCs w:val="24"/>
          <w:lang w:eastAsia="en-GB"/>
        </w:rPr>
        <w:t xml:space="preserve"> </w:t>
      </w:r>
      <w:r w:rsidR="00201301" w:rsidRPr="00201301">
        <w:rPr>
          <w:szCs w:val="24"/>
          <w:lang w:eastAsia="en-GB"/>
        </w:rPr>
        <w:t>Your Theory of Change process will have helped you think through the broad outcomes you anticipate resulting from your project. You should ensure your research aims will contribute to achieving those.’</w:t>
      </w:r>
    </w:p>
    <w:p w14:paraId="5C624F32" w14:textId="15BBDDBD" w:rsidR="00174FE9" w:rsidRPr="00A8393F" w:rsidRDefault="0071746E" w:rsidP="006870AF">
      <w:pPr>
        <w:pStyle w:val="HWNormalText"/>
        <w:rPr>
          <w:szCs w:val="24"/>
          <w:lang w:eastAsia="en-GB"/>
        </w:rPr>
      </w:pPr>
      <w:r>
        <w:rPr>
          <w:szCs w:val="24"/>
          <w:lang w:eastAsia="en-GB"/>
        </w:rPr>
        <w:t>O</w:t>
      </w:r>
      <w:r w:rsidR="00174FE9" w:rsidRPr="00A8393F">
        <w:rPr>
          <w:szCs w:val="24"/>
          <w:lang w:eastAsia="en-GB"/>
        </w:rPr>
        <w:t xml:space="preserve">bjectives are </w:t>
      </w:r>
      <w:r w:rsidR="00B54A48" w:rsidRPr="00A8393F">
        <w:rPr>
          <w:szCs w:val="24"/>
          <w:lang w:eastAsia="en-GB"/>
        </w:rPr>
        <w:t>the ways in which this aim will be investigated.</w:t>
      </w:r>
    </w:p>
    <w:tbl>
      <w:tblPr>
        <w:tblStyle w:val="TableGrid"/>
        <w:tblW w:w="0" w:type="auto"/>
        <w:tblLook w:val="04A0" w:firstRow="1" w:lastRow="0" w:firstColumn="1" w:lastColumn="0" w:noHBand="0" w:noVBand="1"/>
      </w:tblPr>
      <w:tblGrid>
        <w:gridCol w:w="10404"/>
      </w:tblGrid>
      <w:tr w:rsidR="00EE21A7" w:rsidRPr="00DD680F" w14:paraId="29574C14" w14:textId="77777777" w:rsidTr="00C26459">
        <w:trPr>
          <w:cnfStyle w:val="100000000000" w:firstRow="1" w:lastRow="0" w:firstColumn="0" w:lastColumn="0" w:oddVBand="0" w:evenVBand="0" w:oddHBand="0" w:evenHBand="0" w:firstRowFirstColumn="0" w:firstRowLastColumn="0" w:lastRowFirstColumn="0" w:lastRowLastColumn="0"/>
        </w:trPr>
        <w:tc>
          <w:tcPr>
            <w:tcW w:w="10360" w:type="dxa"/>
          </w:tcPr>
          <w:p w14:paraId="128F9517" w14:textId="2EC19E31" w:rsidR="00EE21A7" w:rsidRPr="00DD680F" w:rsidRDefault="00EE21A7" w:rsidP="00C26459">
            <w:pPr>
              <w:pStyle w:val="HWNormalText"/>
            </w:pPr>
            <w:r>
              <w:t>An example on hospital discharge</w:t>
            </w:r>
            <w:r w:rsidRPr="00DD680F">
              <w:t>:</w:t>
            </w:r>
          </w:p>
        </w:tc>
      </w:tr>
      <w:tr w:rsidR="00EE21A7" w:rsidRPr="00DD680F" w14:paraId="332DDDA1" w14:textId="77777777" w:rsidTr="00C26459">
        <w:trPr>
          <w:cnfStyle w:val="000000100000" w:firstRow="0" w:lastRow="0" w:firstColumn="0" w:lastColumn="0" w:oddVBand="0" w:evenVBand="0" w:oddHBand="1" w:evenHBand="0" w:firstRowFirstColumn="0" w:firstRowLastColumn="0" w:lastRowFirstColumn="0" w:lastRowLastColumn="0"/>
          <w:trHeight w:val="6120"/>
        </w:trPr>
        <w:tc>
          <w:tcPr>
            <w:tcW w:w="10360" w:type="dxa"/>
          </w:tcPr>
          <w:p w14:paraId="150E6200" w14:textId="77777777" w:rsidR="00EE21A7" w:rsidRPr="00DD680F" w:rsidRDefault="00EE21A7" w:rsidP="00C26459">
            <w:pPr>
              <w:pStyle w:val="HWNormalText"/>
            </w:pPr>
            <w:r w:rsidRPr="00DD680F">
              <w:t>We aim to explore whether people:</w:t>
            </w:r>
          </w:p>
          <w:p w14:paraId="63D25F75" w14:textId="77777777" w:rsidR="00EE21A7" w:rsidRPr="00DD680F" w:rsidRDefault="00EE21A7" w:rsidP="00C26459">
            <w:pPr>
              <w:pStyle w:val="HWBullets"/>
            </w:pPr>
            <w:r w:rsidRPr="00DD680F">
              <w:t>Waited after being told they were medically fit for discharge, and for how long</w:t>
            </w:r>
          </w:p>
          <w:p w14:paraId="18A4F3F5" w14:textId="77777777" w:rsidR="00EE21A7" w:rsidRPr="00DD680F" w:rsidRDefault="00EE21A7" w:rsidP="00C26459">
            <w:pPr>
              <w:pStyle w:val="HWBullets"/>
            </w:pPr>
            <w:r w:rsidRPr="00DD680F">
              <w:t>Were given clear reasons for any delay</w:t>
            </w:r>
          </w:p>
          <w:p w14:paraId="0B2FB96D" w14:textId="77777777" w:rsidR="00EE21A7" w:rsidRPr="00DD680F" w:rsidRDefault="00EE21A7" w:rsidP="00C26459">
            <w:pPr>
              <w:pStyle w:val="HWBullets"/>
            </w:pPr>
            <w:r w:rsidRPr="00DD680F">
              <w:t>Felt well enough and ready to leave hospital and had the right discharge arrangements in place, such as care, support or family help</w:t>
            </w:r>
          </w:p>
          <w:p w14:paraId="40E93FA6" w14:textId="77777777" w:rsidR="00EE21A7" w:rsidRPr="00DD680F" w:rsidRDefault="00EE21A7" w:rsidP="00C26459">
            <w:pPr>
              <w:pStyle w:val="HWBullets"/>
            </w:pPr>
            <w:r w:rsidRPr="00DD680F">
              <w:t>Received clear information about their discharge plan</w:t>
            </w:r>
          </w:p>
          <w:p w14:paraId="4F3B8DDC" w14:textId="77777777" w:rsidR="00EE21A7" w:rsidRPr="00DD680F" w:rsidRDefault="00EE21A7" w:rsidP="00C26459">
            <w:pPr>
              <w:pStyle w:val="HWBullets"/>
            </w:pPr>
            <w:r w:rsidRPr="00DD680F">
              <w:t>Experienced negative impacts on their wellbeing, independence, mobility or family life because discharge was delayed or poorly managed</w:t>
            </w:r>
          </w:p>
          <w:p w14:paraId="3ABE007F" w14:textId="77777777" w:rsidR="00EE21A7" w:rsidRPr="00DD680F" w:rsidRDefault="00EE21A7" w:rsidP="00C26459">
            <w:pPr>
              <w:pStyle w:val="HWNormalText"/>
            </w:pPr>
            <w:r w:rsidRPr="00DD680F">
              <w:t>This will:</w:t>
            </w:r>
          </w:p>
          <w:p w14:paraId="2625DE3B" w14:textId="77777777" w:rsidR="00EE21A7" w:rsidRPr="00DD680F" w:rsidRDefault="00EE21A7" w:rsidP="00C26459">
            <w:pPr>
              <w:pStyle w:val="HWBullets"/>
            </w:pPr>
            <w:r w:rsidRPr="00DD680F">
              <w:t>update our evidence base on patient and carer experiences of discharge, including delays, readiness, support and communication.</w:t>
            </w:r>
          </w:p>
          <w:p w14:paraId="15CB4BF6" w14:textId="77777777" w:rsidR="00EE21A7" w:rsidRPr="00DD680F" w:rsidRDefault="00EE21A7" w:rsidP="00C26459">
            <w:pPr>
              <w:pStyle w:val="HWBullets"/>
            </w:pPr>
            <w:r w:rsidRPr="00DD680F">
              <w:t>Allow us to influence future hospital discharge policy so that it reflects patient readiness, support, information and safety.</w:t>
            </w:r>
          </w:p>
        </w:tc>
      </w:tr>
    </w:tbl>
    <w:p w14:paraId="5EF3FE71" w14:textId="77777777" w:rsidR="00EE21A7" w:rsidRPr="00A8393F" w:rsidRDefault="00EE21A7" w:rsidP="00A8393F">
      <w:pPr>
        <w:pStyle w:val="HWNormalText"/>
      </w:pPr>
    </w:p>
    <w:p w14:paraId="2DBEF7FD" w14:textId="503AC8A9" w:rsidR="00385BFD" w:rsidRDefault="003D6C4E" w:rsidP="00385BFD">
      <w:pPr>
        <w:pStyle w:val="HWHeading1"/>
      </w:pPr>
      <w:bookmarkStart w:id="7" w:name="_Toc226990620"/>
      <w:r>
        <w:t>Considerations when planning the project</w:t>
      </w:r>
      <w:bookmarkEnd w:id="7"/>
    </w:p>
    <w:p w14:paraId="33467DDF" w14:textId="53F7BEAB" w:rsidR="00385BFD" w:rsidRPr="00A8393F" w:rsidRDefault="00C70001" w:rsidP="00A8393F">
      <w:pPr>
        <w:pStyle w:val="HWNormalText"/>
      </w:pPr>
      <w:r w:rsidRPr="00A8393F">
        <w:t>Once you have decided on the aims and objectives t</w:t>
      </w:r>
      <w:r w:rsidR="005000C1" w:rsidRPr="00A8393F">
        <w:t>here are a lot of things to consider.</w:t>
      </w:r>
      <w:r w:rsidR="004C0AE0" w:rsidRPr="00A8393F">
        <w:t xml:space="preserve"> It is easy to become bogged down</w:t>
      </w:r>
      <w:r w:rsidR="004A3321" w:rsidRPr="00A8393F">
        <w:t>,</w:t>
      </w:r>
      <w:r w:rsidR="004C0AE0" w:rsidRPr="00A8393F">
        <w:t xml:space="preserve"> so take each question in turn and see </w:t>
      </w:r>
      <w:r w:rsidR="004A3321" w:rsidRPr="00A8393F">
        <w:t>how the answers might shape how you do the project.</w:t>
      </w:r>
    </w:p>
    <w:p w14:paraId="43FAEF90" w14:textId="22BAA991" w:rsidR="004A3321" w:rsidRDefault="005E3715" w:rsidP="00A8393F">
      <w:pPr>
        <w:pStyle w:val="HWNormalText"/>
      </w:pPr>
      <w:r>
        <w:t xml:space="preserve">We have a </w:t>
      </w:r>
      <w:hyperlink r:id="rId18" w:history="1">
        <w:hyperlink r:id="rId19" w:history="1">
          <w:r w:rsidR="003E7630" w:rsidRPr="00557E30">
            <w:rPr>
              <w:rStyle w:val="Hyperlink"/>
            </w:rPr>
            <w:t>project checkli</w:t>
          </w:r>
        </w:hyperlink>
        <w:r w:rsidR="003E7630" w:rsidRPr="00557E30">
          <w:rPr>
            <w:rStyle w:val="Hyperlink"/>
          </w:rPr>
          <w:t>st</w:t>
        </w:r>
      </w:hyperlink>
      <w:r w:rsidR="003E7630">
        <w:t xml:space="preserve"> for you to use</w:t>
      </w:r>
      <w:r w:rsidR="00557E30">
        <w:t>.</w:t>
      </w:r>
    </w:p>
    <w:p w14:paraId="5053080E" w14:textId="3E9F0B59" w:rsidR="00071565" w:rsidRDefault="00071565" w:rsidP="00A30936">
      <w:pPr>
        <w:pStyle w:val="HWHeading2"/>
      </w:pPr>
      <w:r>
        <w:t>Methodology</w:t>
      </w:r>
    </w:p>
    <w:p w14:paraId="12CBAD4D" w14:textId="00000813" w:rsidR="00A30936" w:rsidRDefault="00A30936" w:rsidP="00A30936">
      <w:pPr>
        <w:pStyle w:val="HWNormalText"/>
      </w:pPr>
      <w:r>
        <w:t>What methodology you use will depend on the topic, the time available and your resources.</w:t>
      </w:r>
    </w:p>
    <w:p w14:paraId="0EC62B63" w14:textId="436EF577" w:rsidR="00A30936" w:rsidRDefault="00A30936" w:rsidP="00A30936">
      <w:pPr>
        <w:pStyle w:val="HWNormalText"/>
      </w:pPr>
      <w:r>
        <w:t xml:space="preserve">Use our </w:t>
      </w:r>
      <w:hyperlink r:id="rId20" w:history="1">
        <w:r w:rsidRPr="00D34D97">
          <w:rPr>
            <w:rStyle w:val="Hyperlink"/>
          </w:rPr>
          <w:t>interactive tool</w:t>
        </w:r>
      </w:hyperlink>
      <w:r>
        <w:t xml:space="preserve"> to help you work out what the best research method(s) are for your project.</w:t>
      </w:r>
    </w:p>
    <w:p w14:paraId="1709C0FF" w14:textId="78AA42E8" w:rsidR="00A30936" w:rsidRPr="00A30936" w:rsidRDefault="00A30936" w:rsidP="00A30936">
      <w:pPr>
        <w:pStyle w:val="HWNormalText"/>
      </w:pPr>
      <w:r>
        <w:t xml:space="preserve">You may also find </w:t>
      </w:r>
      <w:r w:rsidR="00455E2F">
        <w:t xml:space="preserve">our overarching guidance on </w:t>
      </w:r>
      <w:hyperlink r:id="rId21" w:history="1">
        <w:r w:rsidR="00455E2F" w:rsidRPr="006A495A">
          <w:rPr>
            <w:rStyle w:val="Hyperlink"/>
          </w:rPr>
          <w:t>qualitative</w:t>
        </w:r>
      </w:hyperlink>
      <w:r w:rsidR="00455E2F">
        <w:t xml:space="preserve"> and </w:t>
      </w:r>
      <w:hyperlink r:id="rId22" w:history="1">
        <w:r w:rsidR="00455E2F" w:rsidRPr="00152533">
          <w:rPr>
            <w:rStyle w:val="Hyperlink"/>
          </w:rPr>
          <w:t>quantitative</w:t>
        </w:r>
      </w:hyperlink>
      <w:r w:rsidR="00455E2F">
        <w:t xml:space="preserve"> methods useful.</w:t>
      </w:r>
    </w:p>
    <w:p w14:paraId="2AB28C0D" w14:textId="1EDC5E50" w:rsidR="002719BF" w:rsidRPr="00E2293F" w:rsidRDefault="002719BF" w:rsidP="00545133">
      <w:pPr>
        <w:pStyle w:val="HWHeading2"/>
      </w:pPr>
      <w:r w:rsidRPr="00E2293F">
        <w:t>Who are</w:t>
      </w:r>
      <w:r>
        <w:t xml:space="preserve"> you</w:t>
      </w:r>
      <w:r w:rsidRPr="00E2293F">
        <w:t xml:space="preserve"> planning to talk to?</w:t>
      </w:r>
    </w:p>
    <w:p w14:paraId="5BCF16D3" w14:textId="77777777" w:rsidR="00C61F21" w:rsidRDefault="008B50CD" w:rsidP="008B50CD">
      <w:pPr>
        <w:pStyle w:val="HWNormalText"/>
      </w:pPr>
      <w:r>
        <w:t>The interactive tool will help here</w:t>
      </w:r>
      <w:r w:rsidR="00C61F21">
        <w:t xml:space="preserve"> too. </w:t>
      </w:r>
    </w:p>
    <w:p w14:paraId="1031445F" w14:textId="77777777" w:rsidR="00C61F21" w:rsidRDefault="00C61F21" w:rsidP="00C61F21">
      <w:pPr>
        <w:pStyle w:val="HWNormalText"/>
      </w:pPr>
      <w:r>
        <w:t>Consider:</w:t>
      </w:r>
    </w:p>
    <w:p w14:paraId="4785997E" w14:textId="77777777" w:rsidR="00C61F21" w:rsidRDefault="00C61F21" w:rsidP="00C61F21">
      <w:pPr>
        <w:pStyle w:val="HWBullets"/>
      </w:pPr>
      <w:r>
        <w:t xml:space="preserve"> who you need to target, </w:t>
      </w:r>
    </w:p>
    <w:p w14:paraId="681E5D58" w14:textId="77777777" w:rsidR="00C61F21" w:rsidRDefault="00C61F21" w:rsidP="00C61F21">
      <w:pPr>
        <w:pStyle w:val="HWBullets"/>
      </w:pPr>
      <w:r>
        <w:t>how you will recruit people</w:t>
      </w:r>
    </w:p>
    <w:p w14:paraId="6FC670ED" w14:textId="194FFE69" w:rsidR="00C61F21" w:rsidRDefault="00C61F21" w:rsidP="00C61F21">
      <w:pPr>
        <w:pStyle w:val="HWBullets"/>
      </w:pPr>
      <w:r>
        <w:t xml:space="preserve">how many people you need to reach to get useful findings. </w:t>
      </w:r>
    </w:p>
    <w:p w14:paraId="2F0EA3E3" w14:textId="7925160F" w:rsidR="006902E5" w:rsidRDefault="006902E5" w:rsidP="006902E5">
      <w:pPr>
        <w:pStyle w:val="HWBullets"/>
        <w:numPr>
          <w:ilvl w:val="0"/>
          <w:numId w:val="0"/>
        </w:numPr>
      </w:pPr>
      <w:r>
        <w:t>Other guidance that could help you here:</w:t>
      </w:r>
    </w:p>
    <w:p w14:paraId="1C6041AD" w14:textId="2953EE13" w:rsidR="006902E5" w:rsidRDefault="006902E5" w:rsidP="006902E5">
      <w:pPr>
        <w:pStyle w:val="HWBullets"/>
        <w:numPr>
          <w:ilvl w:val="0"/>
          <w:numId w:val="0"/>
        </w:numPr>
      </w:pPr>
      <w:hyperlink r:id="rId23" w:history="1">
        <w:r w:rsidRPr="006902E5">
          <w:rPr>
            <w:rStyle w:val="Hyperlink"/>
          </w:rPr>
          <w:t>Bias and sampling</w:t>
        </w:r>
      </w:hyperlink>
    </w:p>
    <w:p w14:paraId="348A070B" w14:textId="48AEA10B" w:rsidR="006902E5" w:rsidRDefault="00F821DE" w:rsidP="006902E5">
      <w:pPr>
        <w:pStyle w:val="HWBullets"/>
        <w:numPr>
          <w:ilvl w:val="0"/>
          <w:numId w:val="0"/>
        </w:numPr>
      </w:pPr>
      <w:hyperlink r:id="rId24" w:history="1">
        <w:r w:rsidRPr="00F821DE">
          <w:rPr>
            <w:rStyle w:val="Hyperlink"/>
          </w:rPr>
          <w:t>Making your research inclusive</w:t>
        </w:r>
      </w:hyperlink>
    </w:p>
    <w:p w14:paraId="3BE741AD" w14:textId="4B890225" w:rsidR="00D771BA" w:rsidRDefault="00D771BA" w:rsidP="00C61F21">
      <w:pPr>
        <w:pStyle w:val="HWHeading2"/>
      </w:pPr>
      <w:r w:rsidRPr="00FA03EC">
        <w:t xml:space="preserve">What resources will </w:t>
      </w:r>
      <w:r>
        <w:t>you</w:t>
      </w:r>
      <w:r w:rsidRPr="00FA03EC">
        <w:t xml:space="preserve"> need to use?</w:t>
      </w:r>
    </w:p>
    <w:p w14:paraId="18413E02" w14:textId="1A107661" w:rsidR="00BD7D8F" w:rsidRDefault="00BD7D8F" w:rsidP="00BD7D8F">
      <w:pPr>
        <w:pStyle w:val="HWNormalText"/>
      </w:pPr>
      <w:r w:rsidRPr="007C2898">
        <w:t>Think about the various resources you will need</w:t>
      </w:r>
      <w:r>
        <w:t xml:space="preserve"> and how they will be applied to the </w:t>
      </w:r>
      <w:r w:rsidRPr="006F34F3">
        <w:t>different project activities</w:t>
      </w:r>
      <w:r>
        <w:t>.</w:t>
      </w:r>
    </w:p>
    <w:p w14:paraId="151F8C40" w14:textId="79366556" w:rsidR="00BD7D8F" w:rsidRDefault="00BD7D8F" w:rsidP="00BD7D8F">
      <w:pPr>
        <w:pStyle w:val="HWNormalText"/>
      </w:pPr>
      <w:r>
        <w:t>These might include:</w:t>
      </w:r>
    </w:p>
    <w:p w14:paraId="769837F5" w14:textId="6E784E35" w:rsidR="00BD7D8F" w:rsidRDefault="00BD7D8F" w:rsidP="00BD7D8F">
      <w:pPr>
        <w:pStyle w:val="HWBullets"/>
      </w:pPr>
      <w:r>
        <w:t>Paper copies of surveys</w:t>
      </w:r>
    </w:p>
    <w:p w14:paraId="4AB3E60B" w14:textId="0C1E6B5F" w:rsidR="00BD7D8F" w:rsidRPr="00BD7D8F" w:rsidRDefault="00BD7D8F" w:rsidP="00BD7D8F">
      <w:pPr>
        <w:pStyle w:val="HWBullets"/>
      </w:pPr>
      <w:r>
        <w:t>Information for</w:t>
      </w:r>
      <w:r w:rsidR="006F3FF3">
        <w:t xml:space="preserve"> research participants</w:t>
      </w:r>
    </w:p>
    <w:p w14:paraId="31CF6363" w14:textId="3233AE03" w:rsidR="00D771BA" w:rsidRPr="00D72A14" w:rsidRDefault="006F3FF3" w:rsidP="00A56764">
      <w:pPr>
        <w:pStyle w:val="HWBullets"/>
      </w:pPr>
      <w:r>
        <w:t>How many staff and volunteers are needed to collect the data from the target group</w:t>
      </w:r>
    </w:p>
    <w:p w14:paraId="7C24A920" w14:textId="099A69BF" w:rsidR="00D771BA" w:rsidRDefault="00D771BA" w:rsidP="00A56764">
      <w:pPr>
        <w:pStyle w:val="HWBullets"/>
      </w:pPr>
      <w:r w:rsidRPr="00D72A14">
        <w:t>How much will it cost?</w:t>
      </w:r>
      <w:r w:rsidR="006F3FF3">
        <w:t xml:space="preserve"> For example, incentives for people to take part, </w:t>
      </w:r>
      <w:r w:rsidR="00CB57DE">
        <w:t>venue hire and refreshments</w:t>
      </w:r>
    </w:p>
    <w:p w14:paraId="5FF9100D" w14:textId="02C1AFD6" w:rsidR="00CB57DE" w:rsidRDefault="00CB57DE" w:rsidP="00BF4F8D">
      <w:pPr>
        <w:pStyle w:val="HWHeading2"/>
      </w:pPr>
      <w:r>
        <w:t>Partnership working</w:t>
      </w:r>
    </w:p>
    <w:p w14:paraId="4EB14A96" w14:textId="47F17EC8" w:rsidR="00BF4F8D" w:rsidRDefault="00BF4F8D" w:rsidP="00BF4F8D">
      <w:pPr>
        <w:pStyle w:val="HWNormalText"/>
      </w:pPr>
      <w:r>
        <w:t>You may feel you need to w</w:t>
      </w:r>
      <w:r w:rsidRPr="007B7652">
        <w:t>ork with other individuals or organisations for efficient use of resources</w:t>
      </w:r>
      <w:r>
        <w:t>. This could:</w:t>
      </w:r>
    </w:p>
    <w:p w14:paraId="40B45516" w14:textId="77777777" w:rsidR="00BF4F8D" w:rsidRPr="007B7652" w:rsidRDefault="00BF4F8D" w:rsidP="00BF4F8D">
      <w:pPr>
        <w:pStyle w:val="HWBullets"/>
      </w:pPr>
      <w:r w:rsidRPr="007B7652">
        <w:t>Achieve more than either party could have achieved alone or working separately</w:t>
      </w:r>
    </w:p>
    <w:p w14:paraId="613108A1" w14:textId="1699A769" w:rsidR="00BF4F8D" w:rsidRPr="007B7652" w:rsidRDefault="00BF4F8D" w:rsidP="00BF4F8D">
      <w:pPr>
        <w:pStyle w:val="HWBullets"/>
      </w:pPr>
      <w:r w:rsidRPr="007B7652">
        <w:t>Provide a more holistic approach to the study</w:t>
      </w:r>
    </w:p>
    <w:p w14:paraId="3124E7F3" w14:textId="7470E3FB" w:rsidR="00BF4F8D" w:rsidRDefault="00BF4F8D" w:rsidP="00BF4F8D">
      <w:pPr>
        <w:pStyle w:val="HWNormalText"/>
      </w:pPr>
      <w:r>
        <w:t>However, it is i</w:t>
      </w:r>
      <w:r w:rsidRPr="007B7652">
        <w:t>mportant to be clear on each partner’s role and responsibilities from the outset</w:t>
      </w:r>
      <w:r>
        <w:t>.</w:t>
      </w:r>
    </w:p>
    <w:p w14:paraId="505A059B" w14:textId="7D8EB950" w:rsidR="00BF4F8D" w:rsidRPr="007B7652" w:rsidRDefault="00BF4F8D" w:rsidP="00BF4F8D">
      <w:pPr>
        <w:pStyle w:val="HWNormalText"/>
      </w:pPr>
      <w:r>
        <w:t xml:space="preserve">We have separate </w:t>
      </w:r>
      <w:hyperlink r:id="rId25" w:history="1">
        <w:r w:rsidR="007929F7" w:rsidRPr="006902E5">
          <w:rPr>
            <w:rStyle w:val="Hyperlink"/>
          </w:rPr>
          <w:t>guidance on partnership working</w:t>
        </w:r>
      </w:hyperlink>
      <w:r w:rsidR="006902E5">
        <w:t>.</w:t>
      </w:r>
    </w:p>
    <w:p w14:paraId="25791A80" w14:textId="52E8FB1B" w:rsidR="00D771BA" w:rsidRDefault="00C61F21" w:rsidP="00F351BE">
      <w:pPr>
        <w:pStyle w:val="HWHeading2"/>
      </w:pPr>
      <w:r>
        <w:t>Risks and mitigations</w:t>
      </w:r>
    </w:p>
    <w:p w14:paraId="59DA2A3B" w14:textId="77777777" w:rsidR="00680511" w:rsidRDefault="00680511" w:rsidP="00680511">
      <w:pPr>
        <w:pStyle w:val="HWNormalText"/>
      </w:pPr>
      <w:r>
        <w:t>Before undertaking any research, you should consider the potential benefits and the potential risks of the research. All research carries risk, and we should always ensure that we are aware of those risks and proceed with the research only if we are certain that the benefits outweigh the risks.</w:t>
      </w:r>
    </w:p>
    <w:p w14:paraId="4841CA27" w14:textId="13F2DAA3" w:rsidR="009F6AF5" w:rsidRDefault="009F6AF5" w:rsidP="00680511">
      <w:pPr>
        <w:pStyle w:val="HWNormalText"/>
      </w:pPr>
      <w:r>
        <w:t>Risks to consider:</w:t>
      </w:r>
    </w:p>
    <w:p w14:paraId="035FF53B" w14:textId="61F84695" w:rsidR="003A2E69" w:rsidRDefault="0446C2AE" w:rsidP="003A2E69">
      <w:pPr>
        <w:pStyle w:val="HWBullets"/>
      </w:pPr>
      <w:r>
        <w:t>The wellbeing and safety of your participants</w:t>
      </w:r>
    </w:p>
    <w:p w14:paraId="6E7BB2F8" w14:textId="6C4F6F5E" w:rsidR="003A2E69" w:rsidRDefault="002B0473" w:rsidP="003A2E69">
      <w:pPr>
        <w:pStyle w:val="HWBullets"/>
      </w:pPr>
      <w:r>
        <w:t xml:space="preserve">Data protection </w:t>
      </w:r>
    </w:p>
    <w:p w14:paraId="5FEC66E3" w14:textId="3196BA1E" w:rsidR="002B0473" w:rsidRDefault="201AADD6" w:rsidP="003A2E69">
      <w:pPr>
        <w:pStyle w:val="HWBullets"/>
      </w:pPr>
      <w:r>
        <w:t>The wellbeing and safety of your staff and volunteers involved in the research</w:t>
      </w:r>
    </w:p>
    <w:p w14:paraId="127B972B" w14:textId="3501A7EF" w:rsidR="002B0473" w:rsidRDefault="002B0473" w:rsidP="003A2E69">
      <w:pPr>
        <w:pStyle w:val="HWBullets"/>
      </w:pPr>
      <w:r>
        <w:t>Reputational risk</w:t>
      </w:r>
    </w:p>
    <w:p w14:paraId="1425CBEF" w14:textId="313372F6" w:rsidR="009F6AF5" w:rsidRDefault="009F6AF5" w:rsidP="007C617D">
      <w:pPr>
        <w:pStyle w:val="HWBullets"/>
      </w:pPr>
      <w:r>
        <w:t>Resources</w:t>
      </w:r>
    </w:p>
    <w:p w14:paraId="2ABB8378" w14:textId="77777777" w:rsidR="00C02B7B" w:rsidRDefault="00680511" w:rsidP="00C02B7B">
      <w:pPr>
        <w:pStyle w:val="HWNormalText"/>
      </w:pPr>
      <w:r>
        <w:t xml:space="preserve">We have separate </w:t>
      </w:r>
      <w:hyperlink r:id="rId26" w:history="1">
        <w:r w:rsidRPr="009F6AF5">
          <w:rPr>
            <w:rStyle w:val="Hyperlink"/>
          </w:rPr>
          <w:t>guidance</w:t>
        </w:r>
        <w:r w:rsidR="009F6AF5">
          <w:rPr>
            <w:rStyle w:val="Hyperlink"/>
          </w:rPr>
          <w:t xml:space="preserve"> on this topic</w:t>
        </w:r>
        <w:r w:rsidRPr="009F6AF5">
          <w:rPr>
            <w:rStyle w:val="Hyperlink"/>
          </w:rPr>
          <w:t xml:space="preserve"> and a risk assessment tool</w:t>
        </w:r>
      </w:hyperlink>
      <w:r>
        <w:t xml:space="preserve"> for you to use.</w:t>
      </w:r>
    </w:p>
    <w:p w14:paraId="4A286A9B" w14:textId="76AF63F6" w:rsidR="00541D77" w:rsidRDefault="00545133" w:rsidP="00C02B7B">
      <w:pPr>
        <w:pStyle w:val="HWHeading2"/>
      </w:pPr>
      <w:r>
        <w:t>Planning a realistic timeline</w:t>
      </w:r>
    </w:p>
    <w:p w14:paraId="19B7D951" w14:textId="77777777" w:rsidR="00CD040C" w:rsidRPr="00F16182" w:rsidRDefault="009F6AF5" w:rsidP="00CD040C">
      <w:pPr>
        <w:pStyle w:val="HWNormalText"/>
      </w:pPr>
      <w:r>
        <w:t>It’s important</w:t>
      </w:r>
      <w:r w:rsidR="00C22F6B">
        <w:t xml:space="preserve"> to be realistic when planning t</w:t>
      </w:r>
      <w:r w:rsidR="002B0473">
        <w:t>imelines</w:t>
      </w:r>
      <w:r w:rsidR="00536649">
        <w:t xml:space="preserve"> for projects. </w:t>
      </w:r>
      <w:r w:rsidR="00CD040C" w:rsidRPr="00F16182">
        <w:t xml:space="preserve">Unrealistic project timelines can impact the overall project quality, cause stress within the team, and be detrimental to staff morale. </w:t>
      </w:r>
    </w:p>
    <w:p w14:paraId="222674FF" w14:textId="79961711" w:rsidR="009F6AF5" w:rsidRDefault="00536649" w:rsidP="009F6AF5">
      <w:pPr>
        <w:pStyle w:val="HWNormalText"/>
      </w:pPr>
      <w:r>
        <w:t>The table below</w:t>
      </w:r>
      <w:r w:rsidR="00F821DE">
        <w:t xml:space="preserve"> sets out some guidance on </w:t>
      </w:r>
      <w:r w:rsidR="00C02B7B">
        <w:t>how to work out different</w:t>
      </w:r>
      <w:r w:rsidR="00491903">
        <w:t xml:space="preserve"> parts of a research project.</w:t>
      </w:r>
    </w:p>
    <w:p w14:paraId="582132C5" w14:textId="4B5FC958" w:rsidR="009D2088" w:rsidRDefault="00491903" w:rsidP="009D2088">
      <w:pPr>
        <w:pStyle w:val="HWNormalText"/>
      </w:pPr>
      <w:r>
        <w:t xml:space="preserve">Some of </w:t>
      </w:r>
      <w:r w:rsidR="009D2088">
        <w:t xml:space="preserve">the activities will overlap. </w:t>
      </w:r>
      <w:r w:rsidR="009D2088" w:rsidRPr="00985F33">
        <w:t xml:space="preserve">Gantt charts are a helpful way of visualising project timelines. They represent the timing of tasks required to complete a project. Typically, each task will take up a row with dates or </w:t>
      </w:r>
      <w:proofErr w:type="gramStart"/>
      <w:r w:rsidR="009D2088" w:rsidRPr="00985F33">
        <w:t>time period</w:t>
      </w:r>
      <w:proofErr w:type="gramEnd"/>
      <w:r w:rsidR="009D2088" w:rsidRPr="00985F33">
        <w:t xml:space="preserve"> at the top. Tasks may run sequentially, in parallel or overlap with other tasks. You can create Gannt charts using Microsoft Excel.</w:t>
      </w:r>
      <w:r w:rsidR="009D2088">
        <w:t xml:space="preserve">  There are examples on the landing page for this guidance.</w:t>
      </w:r>
    </w:p>
    <w:p w14:paraId="218C5323" w14:textId="0CA59E2A" w:rsidR="00491903" w:rsidRPr="009F6AF5" w:rsidRDefault="00491903" w:rsidP="009F6AF5">
      <w:pPr>
        <w:pStyle w:val="HWNormalText"/>
      </w:pPr>
    </w:p>
    <w:tbl>
      <w:tblPr>
        <w:tblStyle w:val="TableGrid"/>
        <w:tblW w:w="0" w:type="auto"/>
        <w:tblLook w:val="04A0" w:firstRow="1" w:lastRow="0" w:firstColumn="1" w:lastColumn="0" w:noHBand="0" w:noVBand="1"/>
      </w:tblPr>
      <w:tblGrid>
        <w:gridCol w:w="2666"/>
        <w:gridCol w:w="2976"/>
        <w:gridCol w:w="4762"/>
      </w:tblGrid>
      <w:tr w:rsidR="00364A82" w:rsidRPr="00FD753D" w14:paraId="5CC817BF" w14:textId="77777777" w:rsidTr="005E72B9">
        <w:trPr>
          <w:cnfStyle w:val="100000000000" w:firstRow="1" w:lastRow="0" w:firstColumn="0" w:lastColumn="0" w:oddVBand="0" w:evenVBand="0" w:oddHBand="0" w:evenHBand="0" w:firstRowFirstColumn="0" w:firstRowLastColumn="0" w:lastRowFirstColumn="0" w:lastRowLastColumn="0"/>
          <w:tblHeader/>
        </w:trPr>
        <w:tc>
          <w:tcPr>
            <w:tcW w:w="2633" w:type="dxa"/>
          </w:tcPr>
          <w:p w14:paraId="206BF3B9" w14:textId="77777777" w:rsidR="00364A82" w:rsidRPr="00FD753D" w:rsidRDefault="00364A82" w:rsidP="00C26459">
            <w:pPr>
              <w:pStyle w:val="HWHeading1Subtitle"/>
              <w:rPr>
                <w:color w:val="auto"/>
              </w:rPr>
            </w:pPr>
            <w:r w:rsidRPr="00FD753D">
              <w:rPr>
                <w:color w:val="auto"/>
              </w:rPr>
              <w:t>Research Phase</w:t>
            </w:r>
          </w:p>
        </w:tc>
        <w:tc>
          <w:tcPr>
            <w:tcW w:w="2954" w:type="dxa"/>
          </w:tcPr>
          <w:p w14:paraId="6871B986" w14:textId="040C8E25" w:rsidR="00364A82" w:rsidRPr="00FD753D" w:rsidRDefault="004B31A7" w:rsidP="00C26459">
            <w:pPr>
              <w:pStyle w:val="HWHeading1Subtitle"/>
              <w:rPr>
                <w:color w:val="auto"/>
              </w:rPr>
            </w:pPr>
            <w:r>
              <w:rPr>
                <w:color w:val="auto"/>
              </w:rPr>
              <w:t>How long it might take</w:t>
            </w:r>
          </w:p>
        </w:tc>
        <w:tc>
          <w:tcPr>
            <w:tcW w:w="4729" w:type="dxa"/>
          </w:tcPr>
          <w:p w14:paraId="6DE74828" w14:textId="77777777" w:rsidR="00364A82" w:rsidRPr="00FD753D" w:rsidRDefault="00364A82" w:rsidP="00C26459">
            <w:pPr>
              <w:pStyle w:val="HWHeading1Subtitle"/>
              <w:rPr>
                <w:color w:val="auto"/>
              </w:rPr>
            </w:pPr>
            <w:r w:rsidRPr="00FD753D">
              <w:rPr>
                <w:color w:val="auto"/>
              </w:rPr>
              <w:t>Activities</w:t>
            </w:r>
          </w:p>
        </w:tc>
      </w:tr>
      <w:tr w:rsidR="00364A82" w:rsidRPr="00FD753D" w14:paraId="7FA9349B" w14:textId="77777777" w:rsidTr="005E72B9">
        <w:trPr>
          <w:cnfStyle w:val="000000100000" w:firstRow="0" w:lastRow="0" w:firstColumn="0" w:lastColumn="0" w:oddVBand="0" w:evenVBand="0" w:oddHBand="1" w:evenHBand="0" w:firstRowFirstColumn="0" w:firstRowLastColumn="0" w:lastRowFirstColumn="0" w:lastRowLastColumn="0"/>
        </w:trPr>
        <w:tc>
          <w:tcPr>
            <w:tcW w:w="2633" w:type="dxa"/>
          </w:tcPr>
          <w:p w14:paraId="0343E5EA" w14:textId="77777777" w:rsidR="00364A82" w:rsidRDefault="00364A82" w:rsidP="00C26459">
            <w:pPr>
              <w:pStyle w:val="HWHeading1Subtitle"/>
            </w:pPr>
            <w:r w:rsidRPr="005B58E8">
              <w:t>1) Background and contextual research</w:t>
            </w:r>
          </w:p>
        </w:tc>
        <w:tc>
          <w:tcPr>
            <w:tcW w:w="2954" w:type="dxa"/>
          </w:tcPr>
          <w:p w14:paraId="5ED7E838" w14:textId="2218521E" w:rsidR="00364A82" w:rsidRPr="00FD753D" w:rsidRDefault="004B31A7" w:rsidP="00C26459">
            <w:pPr>
              <w:pStyle w:val="HWHeading1Subtitle"/>
              <w:rPr>
                <w:rFonts w:cs="Poppins Light"/>
                <w:b w:val="0"/>
                <w:bCs/>
                <w:color w:val="auto"/>
              </w:rPr>
            </w:pPr>
            <w:proofErr w:type="gramStart"/>
            <w:r>
              <w:rPr>
                <w:rFonts w:cs="Poppins Light"/>
                <w:b w:val="0"/>
                <w:bCs/>
                <w:color w:val="auto"/>
              </w:rPr>
              <w:t>1  2</w:t>
            </w:r>
            <w:proofErr w:type="gramEnd"/>
            <w:r>
              <w:rPr>
                <w:rFonts w:cs="Poppins Light"/>
                <w:b w:val="0"/>
                <w:bCs/>
                <w:color w:val="auto"/>
              </w:rPr>
              <w:t xml:space="preserve"> weeks</w:t>
            </w:r>
          </w:p>
        </w:tc>
        <w:tc>
          <w:tcPr>
            <w:tcW w:w="4729" w:type="dxa"/>
          </w:tcPr>
          <w:p w14:paraId="1BF49E9D"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Review our own existing evidence</w:t>
            </w:r>
            <w:r w:rsidRPr="00FD753D">
              <w:rPr>
                <w:rFonts w:cs="Poppins Light"/>
                <w:b w:val="0"/>
                <w:bCs/>
                <w:color w:val="auto"/>
              </w:rPr>
              <w:tab/>
            </w:r>
          </w:p>
          <w:p w14:paraId="1275B798"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Undertake external literature review</w:t>
            </w:r>
            <w:r w:rsidRPr="00FD753D">
              <w:rPr>
                <w:rFonts w:cs="Poppins Light"/>
                <w:b w:val="0"/>
                <w:bCs/>
                <w:color w:val="auto"/>
              </w:rPr>
              <w:tab/>
            </w:r>
          </w:p>
          <w:p w14:paraId="4910EB6E"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Scan new data sources</w:t>
            </w:r>
            <w:r w:rsidRPr="00FD753D">
              <w:rPr>
                <w:rFonts w:cs="Poppins Light"/>
                <w:b w:val="0"/>
                <w:bCs/>
                <w:color w:val="auto"/>
              </w:rPr>
              <w:tab/>
            </w:r>
          </w:p>
          <w:p w14:paraId="2924B10E"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Identify stakeholders (to influence, partners and data collection)</w:t>
            </w:r>
          </w:p>
        </w:tc>
      </w:tr>
      <w:tr w:rsidR="00364A82" w:rsidRPr="00FD753D" w14:paraId="1C10549D" w14:textId="77777777" w:rsidTr="005E72B9">
        <w:trPr>
          <w:cnfStyle w:val="000000010000" w:firstRow="0" w:lastRow="0" w:firstColumn="0" w:lastColumn="0" w:oddVBand="0" w:evenVBand="0" w:oddHBand="0" w:evenHBand="1" w:firstRowFirstColumn="0" w:firstRowLastColumn="0" w:lastRowFirstColumn="0" w:lastRowLastColumn="0"/>
        </w:trPr>
        <w:tc>
          <w:tcPr>
            <w:tcW w:w="2633" w:type="dxa"/>
          </w:tcPr>
          <w:p w14:paraId="19542C4D" w14:textId="77777777" w:rsidR="00364A82" w:rsidRDefault="00364A82" w:rsidP="00C26459">
            <w:pPr>
              <w:pStyle w:val="HWHeading1Subtitle"/>
            </w:pPr>
            <w:r w:rsidRPr="005B58E8">
              <w:t>2) Developing overarching research aims and objectives</w:t>
            </w:r>
          </w:p>
        </w:tc>
        <w:tc>
          <w:tcPr>
            <w:tcW w:w="2954" w:type="dxa"/>
          </w:tcPr>
          <w:p w14:paraId="4D34418A" w14:textId="3337E0D4" w:rsidR="00364A82" w:rsidRPr="00FD753D" w:rsidRDefault="00C94895" w:rsidP="00C26459">
            <w:pPr>
              <w:pStyle w:val="HWHeading1Subtitle"/>
              <w:rPr>
                <w:rFonts w:cs="Poppins Light"/>
                <w:b w:val="0"/>
                <w:bCs/>
                <w:color w:val="auto"/>
              </w:rPr>
            </w:pPr>
            <w:r>
              <w:rPr>
                <w:rFonts w:cs="Poppins Light"/>
                <w:b w:val="0"/>
                <w:bCs/>
                <w:color w:val="auto"/>
              </w:rPr>
              <w:t>2 – 3 weeks</w:t>
            </w:r>
          </w:p>
        </w:tc>
        <w:tc>
          <w:tcPr>
            <w:tcW w:w="4729" w:type="dxa"/>
          </w:tcPr>
          <w:p w14:paraId="68C3347B"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Finalise research objectives</w:t>
            </w:r>
          </w:p>
          <w:p w14:paraId="23C13B5C"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Scope methods and draw up plan</w:t>
            </w:r>
          </w:p>
          <w:p w14:paraId="470F08BF"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Identify key trends and themes in data</w:t>
            </w:r>
          </w:p>
          <w:p w14:paraId="26CF5670"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Identify gaps in data</w:t>
            </w:r>
            <w:r w:rsidRPr="00FD753D">
              <w:rPr>
                <w:rFonts w:cs="Poppins Light"/>
                <w:b w:val="0"/>
                <w:bCs/>
                <w:color w:val="auto"/>
              </w:rPr>
              <w:tab/>
            </w:r>
          </w:p>
          <w:p w14:paraId="7B33D25D"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Develop research aims</w:t>
            </w:r>
            <w:r w:rsidRPr="00FD753D">
              <w:rPr>
                <w:rFonts w:cs="Poppins Light"/>
                <w:b w:val="0"/>
                <w:bCs/>
                <w:color w:val="auto"/>
              </w:rPr>
              <w:tab/>
            </w:r>
          </w:p>
          <w:p w14:paraId="0E1A2529"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Identify stakeholders (to influence, partners and to aid data collection)</w:t>
            </w:r>
          </w:p>
        </w:tc>
      </w:tr>
      <w:tr w:rsidR="00364A82" w:rsidRPr="00FD753D" w14:paraId="158DD991" w14:textId="77777777" w:rsidTr="005E72B9">
        <w:trPr>
          <w:cnfStyle w:val="000000100000" w:firstRow="0" w:lastRow="0" w:firstColumn="0" w:lastColumn="0" w:oddVBand="0" w:evenVBand="0" w:oddHBand="1" w:evenHBand="0" w:firstRowFirstColumn="0" w:firstRowLastColumn="0" w:lastRowFirstColumn="0" w:lastRowLastColumn="0"/>
        </w:trPr>
        <w:tc>
          <w:tcPr>
            <w:tcW w:w="2633" w:type="dxa"/>
          </w:tcPr>
          <w:p w14:paraId="398ABFC9" w14:textId="77777777" w:rsidR="00364A82" w:rsidRDefault="00364A82" w:rsidP="00C26459">
            <w:pPr>
              <w:pStyle w:val="HWHeading1Subtitle"/>
            </w:pPr>
            <w:r w:rsidRPr="005B58E8">
              <w:t>3) Research planning</w:t>
            </w:r>
          </w:p>
        </w:tc>
        <w:tc>
          <w:tcPr>
            <w:tcW w:w="2954" w:type="dxa"/>
          </w:tcPr>
          <w:p w14:paraId="1AEC5711" w14:textId="4C1C5D5B" w:rsidR="00364A82" w:rsidRPr="00FD753D" w:rsidRDefault="00C94895" w:rsidP="00C26459">
            <w:pPr>
              <w:pStyle w:val="HWHeading1Subtitle"/>
              <w:rPr>
                <w:rFonts w:cs="Poppins Light"/>
                <w:b w:val="0"/>
                <w:bCs/>
                <w:color w:val="auto"/>
              </w:rPr>
            </w:pPr>
            <w:r>
              <w:rPr>
                <w:rFonts w:cs="Poppins Light"/>
                <w:b w:val="0"/>
                <w:bCs/>
                <w:color w:val="auto"/>
              </w:rPr>
              <w:t xml:space="preserve">1 – 5 weeks, </w:t>
            </w:r>
            <w:proofErr w:type="gramStart"/>
            <w:r>
              <w:rPr>
                <w:rFonts w:cs="Poppins Light"/>
                <w:b w:val="0"/>
                <w:bCs/>
                <w:color w:val="auto"/>
              </w:rPr>
              <w:t>depending</w:t>
            </w:r>
            <w:proofErr w:type="gramEnd"/>
            <w:r>
              <w:rPr>
                <w:rFonts w:cs="Poppins Light"/>
                <w:b w:val="0"/>
                <w:bCs/>
                <w:color w:val="auto"/>
              </w:rPr>
              <w:t xml:space="preserve"> complexity</w:t>
            </w:r>
          </w:p>
        </w:tc>
        <w:tc>
          <w:tcPr>
            <w:tcW w:w="4729" w:type="dxa"/>
          </w:tcPr>
          <w:p w14:paraId="77D4E0DE"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Identify stakeholders (to influence, partners and to aid data collection)</w:t>
            </w:r>
            <w:r w:rsidRPr="00FD753D">
              <w:rPr>
                <w:rFonts w:cs="Poppins Light"/>
                <w:b w:val="0"/>
                <w:bCs/>
                <w:color w:val="auto"/>
              </w:rPr>
              <w:tab/>
            </w:r>
          </w:p>
          <w:p w14:paraId="3CC39F9B"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Quality assurance - get comments from key stakeholders</w:t>
            </w:r>
            <w:r w:rsidRPr="00FD753D">
              <w:rPr>
                <w:rFonts w:cs="Poppins Light"/>
                <w:b w:val="0"/>
                <w:bCs/>
                <w:color w:val="auto"/>
              </w:rPr>
              <w:tab/>
            </w:r>
          </w:p>
          <w:p w14:paraId="37CED9FF" w14:textId="1AC9D26C" w:rsidR="00364A82" w:rsidRPr="00FD753D" w:rsidRDefault="00364A82" w:rsidP="00C26459">
            <w:pPr>
              <w:pStyle w:val="HWHeading1Subtitle"/>
              <w:rPr>
                <w:rFonts w:cs="Poppins Light"/>
                <w:b w:val="0"/>
                <w:bCs/>
                <w:color w:val="auto"/>
              </w:rPr>
            </w:pPr>
            <w:r w:rsidRPr="00FD753D">
              <w:rPr>
                <w:rFonts w:cs="Poppins Light"/>
                <w:b w:val="0"/>
                <w:bCs/>
                <w:color w:val="auto"/>
              </w:rPr>
              <w:t>Undertake risk assessment if appropriate to the subject</w:t>
            </w:r>
          </w:p>
        </w:tc>
      </w:tr>
      <w:tr w:rsidR="00364A82" w:rsidRPr="00FD753D" w14:paraId="7A76C228" w14:textId="77777777" w:rsidTr="005E72B9">
        <w:trPr>
          <w:cnfStyle w:val="000000010000" w:firstRow="0" w:lastRow="0" w:firstColumn="0" w:lastColumn="0" w:oddVBand="0" w:evenVBand="0" w:oddHBand="0" w:evenHBand="1" w:firstRowFirstColumn="0" w:firstRowLastColumn="0" w:lastRowFirstColumn="0" w:lastRowLastColumn="0"/>
        </w:trPr>
        <w:tc>
          <w:tcPr>
            <w:tcW w:w="2633" w:type="dxa"/>
          </w:tcPr>
          <w:p w14:paraId="7DE03F8D" w14:textId="77777777" w:rsidR="00364A82" w:rsidRDefault="00364A82" w:rsidP="00C26459">
            <w:pPr>
              <w:pStyle w:val="HWHeading1Subtitle"/>
            </w:pPr>
            <w:r w:rsidRPr="005B58E8">
              <w:t xml:space="preserve">4) Stakeholder </w:t>
            </w:r>
            <w:proofErr w:type="gramStart"/>
            <w:r w:rsidRPr="005B58E8">
              <w:t>engagement  -</w:t>
            </w:r>
            <w:proofErr w:type="gramEnd"/>
            <w:r w:rsidRPr="005B58E8">
              <w:t xml:space="preserve"> collaboration and buy in</w:t>
            </w:r>
          </w:p>
        </w:tc>
        <w:tc>
          <w:tcPr>
            <w:tcW w:w="2954" w:type="dxa"/>
          </w:tcPr>
          <w:p w14:paraId="1EF3070D" w14:textId="2C87DA43" w:rsidR="00364A82" w:rsidRPr="00FD753D" w:rsidRDefault="00A02EAB" w:rsidP="00C26459">
            <w:pPr>
              <w:pStyle w:val="HWHeading1Subtitle"/>
              <w:rPr>
                <w:rFonts w:cs="Poppins Light"/>
                <w:b w:val="0"/>
                <w:bCs/>
                <w:color w:val="auto"/>
              </w:rPr>
            </w:pPr>
            <w:r>
              <w:rPr>
                <w:rFonts w:cs="Poppins Light"/>
                <w:b w:val="0"/>
                <w:bCs/>
                <w:color w:val="auto"/>
              </w:rPr>
              <w:t>1 – 5 weeks</w:t>
            </w:r>
          </w:p>
        </w:tc>
        <w:tc>
          <w:tcPr>
            <w:tcW w:w="4729" w:type="dxa"/>
          </w:tcPr>
          <w:p w14:paraId="6C6236E4" w14:textId="4B9A48A8" w:rsidR="00364A82" w:rsidRPr="00FD753D" w:rsidRDefault="00364A82" w:rsidP="00C26459">
            <w:pPr>
              <w:pStyle w:val="HWHeading1Subtitle"/>
              <w:rPr>
                <w:rFonts w:cs="Poppins Light"/>
                <w:b w:val="0"/>
                <w:bCs/>
                <w:color w:val="auto"/>
              </w:rPr>
            </w:pPr>
            <w:r w:rsidRPr="00FD753D">
              <w:rPr>
                <w:rFonts w:cs="Poppins Light"/>
                <w:b w:val="0"/>
                <w:bCs/>
                <w:color w:val="auto"/>
              </w:rPr>
              <w:t>Financial management and incentives</w:t>
            </w:r>
          </w:p>
          <w:p w14:paraId="0EE0B960"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Engage key partners using plan</w:t>
            </w:r>
            <w:r w:rsidRPr="00FD753D">
              <w:rPr>
                <w:rFonts w:cs="Poppins Light"/>
                <w:b w:val="0"/>
                <w:bCs/>
                <w:color w:val="auto"/>
              </w:rPr>
              <w:tab/>
            </w:r>
          </w:p>
          <w:p w14:paraId="5E3444C1"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Agree objectives and way of working</w:t>
            </w:r>
          </w:p>
          <w:p w14:paraId="163E98C0"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Quality assurance - get comments from key stakeholders</w:t>
            </w:r>
          </w:p>
        </w:tc>
      </w:tr>
      <w:tr w:rsidR="00364A82" w:rsidRPr="00FD753D" w14:paraId="00EF338E" w14:textId="77777777" w:rsidTr="005E72B9">
        <w:trPr>
          <w:cnfStyle w:val="000000100000" w:firstRow="0" w:lastRow="0" w:firstColumn="0" w:lastColumn="0" w:oddVBand="0" w:evenVBand="0" w:oddHBand="1" w:evenHBand="0" w:firstRowFirstColumn="0" w:firstRowLastColumn="0" w:lastRowFirstColumn="0" w:lastRowLastColumn="0"/>
        </w:trPr>
        <w:tc>
          <w:tcPr>
            <w:tcW w:w="2633" w:type="dxa"/>
          </w:tcPr>
          <w:p w14:paraId="100EDF96" w14:textId="77777777" w:rsidR="00364A82" w:rsidRDefault="00364A82" w:rsidP="00C26459">
            <w:pPr>
              <w:pStyle w:val="HWHeading1Subtitle"/>
            </w:pPr>
            <w:r w:rsidRPr="005B58E8">
              <w:t>5) Refining research design</w:t>
            </w:r>
          </w:p>
        </w:tc>
        <w:tc>
          <w:tcPr>
            <w:tcW w:w="2954" w:type="dxa"/>
          </w:tcPr>
          <w:p w14:paraId="25A42A9A" w14:textId="3FB3C310" w:rsidR="00364A82" w:rsidRPr="00FD753D" w:rsidRDefault="00B050FC" w:rsidP="00C26459">
            <w:pPr>
              <w:pStyle w:val="HWHeading1Subtitle"/>
              <w:rPr>
                <w:rFonts w:cs="Poppins Light"/>
                <w:b w:val="0"/>
                <w:bCs/>
                <w:color w:val="auto"/>
              </w:rPr>
            </w:pPr>
            <w:r>
              <w:rPr>
                <w:rFonts w:cs="Poppins Light"/>
                <w:b w:val="0"/>
                <w:bCs/>
                <w:color w:val="auto"/>
              </w:rPr>
              <w:t>3 – 4 weeks</w:t>
            </w:r>
          </w:p>
        </w:tc>
        <w:tc>
          <w:tcPr>
            <w:tcW w:w="4729" w:type="dxa"/>
          </w:tcPr>
          <w:p w14:paraId="260316C3" w14:textId="30E04263" w:rsidR="00364A82" w:rsidRPr="00FD753D" w:rsidRDefault="00364A82" w:rsidP="00C26459">
            <w:pPr>
              <w:pStyle w:val="HWHeading1Subtitle"/>
              <w:rPr>
                <w:rFonts w:cs="Poppins Light"/>
                <w:b w:val="0"/>
                <w:bCs/>
                <w:color w:val="auto"/>
              </w:rPr>
            </w:pPr>
            <w:r w:rsidRPr="00FD753D">
              <w:rPr>
                <w:rFonts w:cs="Poppins Light"/>
                <w:b w:val="0"/>
                <w:bCs/>
                <w:color w:val="auto"/>
              </w:rPr>
              <w:t>Identify contributors and test groups</w:t>
            </w:r>
          </w:p>
          <w:p w14:paraId="3CB54F36"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Design engagement approach</w:t>
            </w:r>
            <w:r w:rsidRPr="00FD753D">
              <w:rPr>
                <w:rFonts w:cs="Poppins Light"/>
                <w:b w:val="0"/>
                <w:bCs/>
                <w:color w:val="auto"/>
              </w:rPr>
              <w:tab/>
            </w:r>
          </w:p>
          <w:p w14:paraId="12AC8ECE"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Ensure research is accessible and inclusive</w:t>
            </w:r>
          </w:p>
        </w:tc>
      </w:tr>
      <w:tr w:rsidR="00364A82" w:rsidRPr="00FD753D" w14:paraId="1E9FC6E9" w14:textId="77777777" w:rsidTr="005E72B9">
        <w:trPr>
          <w:cnfStyle w:val="000000010000" w:firstRow="0" w:lastRow="0" w:firstColumn="0" w:lastColumn="0" w:oddVBand="0" w:evenVBand="0" w:oddHBand="0" w:evenHBand="1" w:firstRowFirstColumn="0" w:firstRowLastColumn="0" w:lastRowFirstColumn="0" w:lastRowLastColumn="0"/>
        </w:trPr>
        <w:tc>
          <w:tcPr>
            <w:tcW w:w="2633" w:type="dxa"/>
          </w:tcPr>
          <w:p w14:paraId="73998355" w14:textId="77777777" w:rsidR="00364A82" w:rsidRDefault="00364A82" w:rsidP="00C26459">
            <w:pPr>
              <w:pStyle w:val="HWHeading1Subtitle"/>
            </w:pPr>
            <w:r w:rsidRPr="005B58E8">
              <w:t>5a) Piloting</w:t>
            </w:r>
          </w:p>
        </w:tc>
        <w:tc>
          <w:tcPr>
            <w:tcW w:w="2954" w:type="dxa"/>
          </w:tcPr>
          <w:p w14:paraId="63504F49" w14:textId="03D11889" w:rsidR="00364A82" w:rsidRPr="00FD753D" w:rsidRDefault="00B050FC" w:rsidP="00C26459">
            <w:pPr>
              <w:pStyle w:val="HWHeading1Subtitle"/>
              <w:rPr>
                <w:rFonts w:cs="Poppins Light"/>
                <w:b w:val="0"/>
                <w:bCs/>
                <w:color w:val="auto"/>
              </w:rPr>
            </w:pPr>
            <w:r>
              <w:rPr>
                <w:rFonts w:cs="Poppins Light"/>
                <w:b w:val="0"/>
                <w:bCs/>
                <w:color w:val="auto"/>
              </w:rPr>
              <w:t xml:space="preserve"> 2 – 5 weeks</w:t>
            </w:r>
          </w:p>
        </w:tc>
        <w:tc>
          <w:tcPr>
            <w:tcW w:w="4729" w:type="dxa"/>
          </w:tcPr>
          <w:p w14:paraId="1AFE8F32"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Undertake pilot or feasibility study</w:t>
            </w:r>
            <w:r w:rsidRPr="00FD753D">
              <w:rPr>
                <w:rFonts w:cs="Poppins Light"/>
                <w:b w:val="0"/>
                <w:bCs/>
                <w:color w:val="auto"/>
              </w:rPr>
              <w:tab/>
            </w:r>
          </w:p>
          <w:p w14:paraId="32C82551"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Collect feedback</w:t>
            </w:r>
            <w:r w:rsidRPr="00FD753D">
              <w:rPr>
                <w:rFonts w:cs="Poppins Light"/>
                <w:b w:val="0"/>
                <w:bCs/>
                <w:color w:val="auto"/>
              </w:rPr>
              <w:tab/>
            </w:r>
          </w:p>
          <w:p w14:paraId="434C5816"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Develop and finalise approach</w:t>
            </w:r>
            <w:r w:rsidRPr="00FD753D">
              <w:rPr>
                <w:rFonts w:cs="Poppins Light"/>
                <w:b w:val="0"/>
                <w:bCs/>
                <w:color w:val="auto"/>
              </w:rPr>
              <w:tab/>
            </w:r>
          </w:p>
          <w:p w14:paraId="3190E4A1" w14:textId="05543E3B" w:rsidR="00364A82" w:rsidRPr="00FD753D" w:rsidRDefault="00364A82" w:rsidP="002D356B">
            <w:pPr>
              <w:pStyle w:val="HWHeading1Subtitle"/>
              <w:rPr>
                <w:rFonts w:cs="Poppins Light"/>
                <w:b w:val="0"/>
                <w:bCs/>
                <w:color w:val="auto"/>
              </w:rPr>
            </w:pPr>
            <w:r w:rsidRPr="00FD753D">
              <w:rPr>
                <w:rFonts w:cs="Poppins Light"/>
                <w:b w:val="0"/>
                <w:bCs/>
                <w:color w:val="auto"/>
              </w:rPr>
              <w:t>Ensuring we understand the policy context of the findings</w:t>
            </w:r>
            <w:r w:rsidRPr="00FD753D">
              <w:rPr>
                <w:rFonts w:cs="Poppins Light"/>
                <w:b w:val="0"/>
                <w:bCs/>
                <w:color w:val="auto"/>
              </w:rPr>
              <w:tab/>
            </w:r>
          </w:p>
        </w:tc>
      </w:tr>
      <w:tr w:rsidR="00364A82" w:rsidRPr="00FD753D" w14:paraId="00EC9CD2" w14:textId="77777777" w:rsidTr="005E72B9">
        <w:trPr>
          <w:cnfStyle w:val="000000100000" w:firstRow="0" w:lastRow="0" w:firstColumn="0" w:lastColumn="0" w:oddVBand="0" w:evenVBand="0" w:oddHBand="1" w:evenHBand="0" w:firstRowFirstColumn="0" w:firstRowLastColumn="0" w:lastRowFirstColumn="0" w:lastRowLastColumn="0"/>
        </w:trPr>
        <w:tc>
          <w:tcPr>
            <w:tcW w:w="2633" w:type="dxa"/>
          </w:tcPr>
          <w:p w14:paraId="729EAAFD" w14:textId="77777777" w:rsidR="00364A82" w:rsidRDefault="00364A82" w:rsidP="00C26459">
            <w:pPr>
              <w:pStyle w:val="HWHeading1Subtitle"/>
            </w:pPr>
            <w:r w:rsidRPr="005B58E8">
              <w:t>6) Final research product development and release</w:t>
            </w:r>
          </w:p>
        </w:tc>
        <w:tc>
          <w:tcPr>
            <w:tcW w:w="2954" w:type="dxa"/>
          </w:tcPr>
          <w:p w14:paraId="4C129DA7" w14:textId="53E8CB24" w:rsidR="00364A82" w:rsidRPr="00FD753D" w:rsidRDefault="00B050FC" w:rsidP="00C26459">
            <w:pPr>
              <w:pStyle w:val="HWHeading1Subtitle"/>
              <w:rPr>
                <w:rFonts w:cs="Poppins Light"/>
                <w:b w:val="0"/>
                <w:bCs/>
                <w:color w:val="auto"/>
              </w:rPr>
            </w:pPr>
            <w:r>
              <w:rPr>
                <w:rFonts w:cs="Poppins Light"/>
                <w:b w:val="0"/>
                <w:bCs/>
                <w:color w:val="auto"/>
              </w:rPr>
              <w:t>1 – 2 weeks</w:t>
            </w:r>
          </w:p>
        </w:tc>
        <w:tc>
          <w:tcPr>
            <w:tcW w:w="4729" w:type="dxa"/>
          </w:tcPr>
          <w:p w14:paraId="0136DF52"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Admin e.g. instructions, formatting, materials, printing, publicity</w:t>
            </w:r>
            <w:r w:rsidRPr="00FD753D">
              <w:rPr>
                <w:rFonts w:cs="Poppins Light"/>
                <w:b w:val="0"/>
                <w:bCs/>
                <w:color w:val="auto"/>
              </w:rPr>
              <w:tab/>
            </w:r>
          </w:p>
          <w:p w14:paraId="3122037D"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Ensure research is accessible and inclusive</w:t>
            </w:r>
          </w:p>
        </w:tc>
      </w:tr>
      <w:tr w:rsidR="00364A82" w:rsidRPr="00FD753D" w14:paraId="2968B436" w14:textId="77777777" w:rsidTr="005E72B9">
        <w:trPr>
          <w:cnfStyle w:val="000000010000" w:firstRow="0" w:lastRow="0" w:firstColumn="0" w:lastColumn="0" w:oddVBand="0" w:evenVBand="0" w:oddHBand="0" w:evenHBand="1" w:firstRowFirstColumn="0" w:firstRowLastColumn="0" w:lastRowFirstColumn="0" w:lastRowLastColumn="0"/>
        </w:trPr>
        <w:tc>
          <w:tcPr>
            <w:tcW w:w="2633" w:type="dxa"/>
          </w:tcPr>
          <w:p w14:paraId="1048CB11" w14:textId="77777777" w:rsidR="00364A82" w:rsidRDefault="00364A82" w:rsidP="00C26459">
            <w:pPr>
              <w:pStyle w:val="HWHeading1Subtitle"/>
            </w:pPr>
            <w:r w:rsidRPr="005B58E8">
              <w:t>7) Data collection</w:t>
            </w:r>
          </w:p>
        </w:tc>
        <w:tc>
          <w:tcPr>
            <w:tcW w:w="2954" w:type="dxa"/>
          </w:tcPr>
          <w:p w14:paraId="53A311CC" w14:textId="05AB5E93" w:rsidR="00364A82" w:rsidRPr="00FD753D" w:rsidRDefault="00B050FC" w:rsidP="00C26459">
            <w:pPr>
              <w:pStyle w:val="HWHeading1Subtitle"/>
              <w:rPr>
                <w:rFonts w:cs="Poppins Light"/>
                <w:b w:val="0"/>
                <w:bCs/>
                <w:color w:val="auto"/>
              </w:rPr>
            </w:pPr>
            <w:r>
              <w:rPr>
                <w:rFonts w:cs="Poppins Light"/>
                <w:b w:val="0"/>
                <w:bCs/>
                <w:color w:val="auto"/>
              </w:rPr>
              <w:t xml:space="preserve">Dependent on method and group(s) </w:t>
            </w:r>
            <w:r w:rsidR="008552C0">
              <w:rPr>
                <w:rFonts w:cs="Poppins Light"/>
                <w:b w:val="0"/>
                <w:bCs/>
                <w:color w:val="auto"/>
              </w:rPr>
              <w:t>targeted</w:t>
            </w:r>
          </w:p>
        </w:tc>
        <w:tc>
          <w:tcPr>
            <w:tcW w:w="4729" w:type="dxa"/>
          </w:tcPr>
          <w:p w14:paraId="31EE98CD"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Engagement commences</w:t>
            </w:r>
          </w:p>
        </w:tc>
      </w:tr>
      <w:tr w:rsidR="00364A82" w:rsidRPr="00FD753D" w14:paraId="62165C7E" w14:textId="77777777" w:rsidTr="005E72B9">
        <w:trPr>
          <w:cnfStyle w:val="000000100000" w:firstRow="0" w:lastRow="0" w:firstColumn="0" w:lastColumn="0" w:oddVBand="0" w:evenVBand="0" w:oddHBand="1" w:evenHBand="0" w:firstRowFirstColumn="0" w:firstRowLastColumn="0" w:lastRowFirstColumn="0" w:lastRowLastColumn="0"/>
        </w:trPr>
        <w:tc>
          <w:tcPr>
            <w:tcW w:w="2633" w:type="dxa"/>
          </w:tcPr>
          <w:p w14:paraId="30D636E3" w14:textId="77777777" w:rsidR="00364A82" w:rsidRDefault="00364A82" w:rsidP="00C26459">
            <w:pPr>
              <w:pStyle w:val="HWHeading1Subtitle"/>
            </w:pPr>
            <w:r w:rsidRPr="005B58E8">
              <w:t>7a) Data management</w:t>
            </w:r>
          </w:p>
        </w:tc>
        <w:tc>
          <w:tcPr>
            <w:tcW w:w="2954" w:type="dxa"/>
          </w:tcPr>
          <w:p w14:paraId="25046FF1" w14:textId="3C5742BC" w:rsidR="00364A82" w:rsidRPr="00FD753D" w:rsidRDefault="00B050FC" w:rsidP="00C26459">
            <w:pPr>
              <w:pStyle w:val="HWHeading1Subtitle"/>
              <w:rPr>
                <w:rFonts w:cs="Poppins Light"/>
                <w:b w:val="0"/>
                <w:bCs/>
                <w:color w:val="auto"/>
              </w:rPr>
            </w:pPr>
            <w:r>
              <w:rPr>
                <w:rFonts w:cs="Poppins Light"/>
                <w:b w:val="0"/>
                <w:bCs/>
                <w:color w:val="auto"/>
              </w:rPr>
              <w:t>3 – 4 weeks</w:t>
            </w:r>
          </w:p>
        </w:tc>
        <w:tc>
          <w:tcPr>
            <w:tcW w:w="4729" w:type="dxa"/>
          </w:tcPr>
          <w:p w14:paraId="36474359"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Chasing data return</w:t>
            </w:r>
            <w:r w:rsidRPr="00FD753D">
              <w:rPr>
                <w:rFonts w:cs="Poppins Light"/>
                <w:b w:val="0"/>
                <w:bCs/>
                <w:color w:val="auto"/>
              </w:rPr>
              <w:tab/>
            </w:r>
          </w:p>
          <w:p w14:paraId="66EF7C28"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Data cleaning</w:t>
            </w:r>
            <w:r w:rsidRPr="00FD753D">
              <w:rPr>
                <w:rFonts w:cs="Poppins Light"/>
                <w:b w:val="0"/>
                <w:bCs/>
                <w:color w:val="auto"/>
              </w:rPr>
              <w:tab/>
            </w:r>
          </w:p>
          <w:p w14:paraId="0C7AE7AC"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Data coding (if relevant)</w:t>
            </w:r>
          </w:p>
        </w:tc>
      </w:tr>
      <w:tr w:rsidR="00364A82" w:rsidRPr="00FD753D" w14:paraId="19AFF2E5" w14:textId="77777777" w:rsidTr="005E72B9">
        <w:trPr>
          <w:cnfStyle w:val="000000010000" w:firstRow="0" w:lastRow="0" w:firstColumn="0" w:lastColumn="0" w:oddVBand="0" w:evenVBand="0" w:oddHBand="0" w:evenHBand="1" w:firstRowFirstColumn="0" w:firstRowLastColumn="0" w:lastRowFirstColumn="0" w:lastRowLastColumn="0"/>
        </w:trPr>
        <w:tc>
          <w:tcPr>
            <w:tcW w:w="2633" w:type="dxa"/>
          </w:tcPr>
          <w:p w14:paraId="0EE731A8" w14:textId="77777777" w:rsidR="00364A82" w:rsidRDefault="00364A82" w:rsidP="00C26459">
            <w:pPr>
              <w:pStyle w:val="HWHeading1Subtitle"/>
            </w:pPr>
            <w:r w:rsidRPr="005B58E8">
              <w:t>8) Primary data analysis</w:t>
            </w:r>
          </w:p>
        </w:tc>
        <w:tc>
          <w:tcPr>
            <w:tcW w:w="2954" w:type="dxa"/>
          </w:tcPr>
          <w:p w14:paraId="5668B260" w14:textId="752E44B2" w:rsidR="00364A82" w:rsidRPr="00FD753D" w:rsidRDefault="00B050FC" w:rsidP="00C26459">
            <w:pPr>
              <w:pStyle w:val="HWHeading1Subtitle"/>
              <w:rPr>
                <w:rFonts w:cs="Poppins Light"/>
                <w:b w:val="0"/>
                <w:bCs/>
                <w:color w:val="auto"/>
              </w:rPr>
            </w:pPr>
            <w:r>
              <w:rPr>
                <w:rFonts w:cs="Poppins Light"/>
                <w:b w:val="0"/>
                <w:bCs/>
                <w:color w:val="auto"/>
              </w:rPr>
              <w:t>3 weeks</w:t>
            </w:r>
          </w:p>
        </w:tc>
        <w:tc>
          <w:tcPr>
            <w:tcW w:w="4729" w:type="dxa"/>
          </w:tcPr>
          <w:p w14:paraId="098FFD7F"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Number crunching (calculations)</w:t>
            </w:r>
          </w:p>
          <w:p w14:paraId="73FCA4D6"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Identifying common themes in qualitative data</w:t>
            </w:r>
            <w:r w:rsidRPr="00FD753D">
              <w:rPr>
                <w:rFonts w:cs="Poppins Light"/>
                <w:b w:val="0"/>
                <w:bCs/>
                <w:color w:val="auto"/>
              </w:rPr>
              <w:tab/>
            </w:r>
          </w:p>
          <w:p w14:paraId="3E4C8C52"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Ensuring we understand the policy context of the findings</w:t>
            </w:r>
          </w:p>
        </w:tc>
      </w:tr>
      <w:tr w:rsidR="00364A82" w:rsidRPr="00FD753D" w14:paraId="45B5A6EB" w14:textId="77777777" w:rsidTr="005E72B9">
        <w:trPr>
          <w:cnfStyle w:val="000000100000" w:firstRow="0" w:lastRow="0" w:firstColumn="0" w:lastColumn="0" w:oddVBand="0" w:evenVBand="0" w:oddHBand="1" w:evenHBand="0" w:firstRowFirstColumn="0" w:firstRowLastColumn="0" w:lastRowFirstColumn="0" w:lastRowLastColumn="0"/>
        </w:trPr>
        <w:tc>
          <w:tcPr>
            <w:tcW w:w="2633" w:type="dxa"/>
          </w:tcPr>
          <w:p w14:paraId="0E05EB26" w14:textId="77777777" w:rsidR="00364A82" w:rsidRDefault="00364A82" w:rsidP="00C26459">
            <w:pPr>
              <w:pStyle w:val="HWHeading1Subtitle"/>
            </w:pPr>
            <w:r w:rsidRPr="005B58E8">
              <w:t>9) Secondary data analysis</w:t>
            </w:r>
          </w:p>
        </w:tc>
        <w:tc>
          <w:tcPr>
            <w:tcW w:w="2954" w:type="dxa"/>
          </w:tcPr>
          <w:p w14:paraId="141ACDE0" w14:textId="048AFD04" w:rsidR="00364A82" w:rsidRPr="00FD753D" w:rsidRDefault="00302D4A" w:rsidP="00C26459">
            <w:pPr>
              <w:pStyle w:val="HWHeading1Subtitle"/>
              <w:rPr>
                <w:rFonts w:cs="Poppins Light"/>
                <w:b w:val="0"/>
                <w:bCs/>
                <w:color w:val="auto"/>
              </w:rPr>
            </w:pPr>
            <w:r>
              <w:rPr>
                <w:rFonts w:cs="Poppins Light"/>
                <w:b w:val="0"/>
                <w:bCs/>
                <w:color w:val="auto"/>
              </w:rPr>
              <w:t>3 – 4 weeks</w:t>
            </w:r>
          </w:p>
        </w:tc>
        <w:tc>
          <w:tcPr>
            <w:tcW w:w="4729" w:type="dxa"/>
          </w:tcPr>
          <w:p w14:paraId="6358BF46"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Detailed analysis, cross tabs (analysis of one question in a survey against another) based on findings from primary analysis</w:t>
            </w:r>
            <w:r w:rsidRPr="00FD753D">
              <w:rPr>
                <w:rFonts w:cs="Poppins Light"/>
                <w:b w:val="0"/>
                <w:bCs/>
                <w:color w:val="auto"/>
              </w:rPr>
              <w:tab/>
            </w:r>
          </w:p>
          <w:p w14:paraId="5EAEC369"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Identify gaps in evidence and what we don’t know - check other data sources</w:t>
            </w:r>
            <w:r w:rsidRPr="00FD753D">
              <w:rPr>
                <w:rFonts w:cs="Poppins Light"/>
                <w:b w:val="0"/>
                <w:bCs/>
                <w:color w:val="auto"/>
              </w:rPr>
              <w:tab/>
            </w:r>
          </w:p>
          <w:p w14:paraId="718B6AF5"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Drawing conclusions from the data</w:t>
            </w:r>
            <w:r w:rsidRPr="00FD753D">
              <w:rPr>
                <w:rFonts w:cs="Poppins Light"/>
                <w:b w:val="0"/>
                <w:bCs/>
                <w:color w:val="auto"/>
              </w:rPr>
              <w:tab/>
            </w:r>
          </w:p>
          <w:p w14:paraId="0C9334B7"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Ensuring we understand the policy context of the findings</w:t>
            </w:r>
            <w:r w:rsidRPr="00FD753D">
              <w:rPr>
                <w:rFonts w:cs="Poppins Light"/>
                <w:b w:val="0"/>
                <w:bCs/>
                <w:color w:val="auto"/>
              </w:rPr>
              <w:tab/>
            </w:r>
          </w:p>
          <w:p w14:paraId="0659FFC4"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Ensuring that the analysis is correct</w:t>
            </w:r>
          </w:p>
        </w:tc>
      </w:tr>
      <w:tr w:rsidR="00364A82" w:rsidRPr="00FD753D" w14:paraId="16D8B4D5" w14:textId="77777777" w:rsidTr="005E72B9">
        <w:trPr>
          <w:cnfStyle w:val="000000010000" w:firstRow="0" w:lastRow="0" w:firstColumn="0" w:lastColumn="0" w:oddVBand="0" w:evenVBand="0" w:oddHBand="0" w:evenHBand="1" w:firstRowFirstColumn="0" w:firstRowLastColumn="0" w:lastRowFirstColumn="0" w:lastRowLastColumn="0"/>
        </w:trPr>
        <w:tc>
          <w:tcPr>
            <w:tcW w:w="2633" w:type="dxa"/>
          </w:tcPr>
          <w:p w14:paraId="64D15F5C" w14:textId="77777777" w:rsidR="00364A82" w:rsidRDefault="00364A82" w:rsidP="00C26459">
            <w:pPr>
              <w:pStyle w:val="HWHeading1Subtitle"/>
            </w:pPr>
            <w:r w:rsidRPr="005B58E8">
              <w:t>10) Develop recommendations and/or options for action</w:t>
            </w:r>
          </w:p>
        </w:tc>
        <w:tc>
          <w:tcPr>
            <w:tcW w:w="2954" w:type="dxa"/>
          </w:tcPr>
          <w:p w14:paraId="4F442C08" w14:textId="09B50E1A" w:rsidR="00364A82" w:rsidRPr="00FD753D" w:rsidRDefault="00302D4A" w:rsidP="00C26459">
            <w:pPr>
              <w:pStyle w:val="HWHeading1Subtitle"/>
              <w:rPr>
                <w:rFonts w:cs="Poppins Light"/>
                <w:b w:val="0"/>
                <w:bCs/>
                <w:color w:val="auto"/>
              </w:rPr>
            </w:pPr>
            <w:r>
              <w:rPr>
                <w:rFonts w:cs="Poppins Light"/>
                <w:b w:val="0"/>
                <w:bCs/>
                <w:color w:val="auto"/>
              </w:rPr>
              <w:t>3 – 4 weeks</w:t>
            </w:r>
          </w:p>
        </w:tc>
        <w:tc>
          <w:tcPr>
            <w:tcW w:w="4729" w:type="dxa"/>
          </w:tcPr>
          <w:p w14:paraId="055A000F"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Identify further key stakeholders</w:t>
            </w:r>
            <w:r w:rsidRPr="00FD753D">
              <w:rPr>
                <w:rFonts w:cs="Poppins Light"/>
                <w:b w:val="0"/>
                <w:bCs/>
                <w:color w:val="auto"/>
              </w:rPr>
              <w:tab/>
            </w:r>
          </w:p>
          <w:p w14:paraId="68C0E80F"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Develop recommendations in consultation with stakeholders</w:t>
            </w:r>
            <w:r w:rsidRPr="00FD753D">
              <w:rPr>
                <w:rFonts w:cs="Poppins Light"/>
                <w:b w:val="0"/>
                <w:bCs/>
                <w:color w:val="auto"/>
              </w:rPr>
              <w:tab/>
            </w:r>
          </w:p>
          <w:p w14:paraId="4B937285"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Identify opportunities for use of research findings and evidence collected</w:t>
            </w:r>
            <w:r w:rsidRPr="00FD753D">
              <w:rPr>
                <w:rFonts w:cs="Poppins Light"/>
                <w:b w:val="0"/>
                <w:bCs/>
                <w:color w:val="auto"/>
              </w:rPr>
              <w:tab/>
            </w:r>
          </w:p>
          <w:p w14:paraId="729D47CF"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Quality assurance of written report</w:t>
            </w:r>
          </w:p>
        </w:tc>
      </w:tr>
      <w:tr w:rsidR="00364A82" w:rsidRPr="00FD753D" w14:paraId="44681C5F" w14:textId="77777777" w:rsidTr="005E72B9">
        <w:trPr>
          <w:cnfStyle w:val="000000100000" w:firstRow="0" w:lastRow="0" w:firstColumn="0" w:lastColumn="0" w:oddVBand="0" w:evenVBand="0" w:oddHBand="1" w:evenHBand="0" w:firstRowFirstColumn="0" w:firstRowLastColumn="0" w:lastRowFirstColumn="0" w:lastRowLastColumn="0"/>
        </w:trPr>
        <w:tc>
          <w:tcPr>
            <w:tcW w:w="2633" w:type="dxa"/>
          </w:tcPr>
          <w:p w14:paraId="129E00C2" w14:textId="77777777" w:rsidR="00364A82" w:rsidRDefault="00364A82" w:rsidP="00C26459">
            <w:pPr>
              <w:pStyle w:val="HWHeading1Subtitle"/>
            </w:pPr>
            <w:r w:rsidRPr="005B58E8">
              <w:t>11) Reporting and dissemination</w:t>
            </w:r>
          </w:p>
        </w:tc>
        <w:tc>
          <w:tcPr>
            <w:tcW w:w="2954" w:type="dxa"/>
          </w:tcPr>
          <w:p w14:paraId="528FE0DA" w14:textId="720CB398" w:rsidR="00364A82" w:rsidRPr="00FD753D" w:rsidRDefault="00302D4A" w:rsidP="00C26459">
            <w:pPr>
              <w:pStyle w:val="HWHeading1Subtitle"/>
              <w:rPr>
                <w:rFonts w:cs="Poppins Light"/>
                <w:b w:val="0"/>
                <w:bCs/>
                <w:color w:val="auto"/>
              </w:rPr>
            </w:pPr>
            <w:r>
              <w:rPr>
                <w:rFonts w:cs="Poppins Light"/>
                <w:b w:val="0"/>
                <w:bCs/>
                <w:color w:val="auto"/>
              </w:rPr>
              <w:t>5 – 6 weeks</w:t>
            </w:r>
          </w:p>
        </w:tc>
        <w:tc>
          <w:tcPr>
            <w:tcW w:w="4729" w:type="dxa"/>
          </w:tcPr>
          <w:p w14:paraId="74B1E4E2"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Agree dissemination method based on audience</w:t>
            </w:r>
            <w:r w:rsidRPr="00FD753D">
              <w:rPr>
                <w:rFonts w:cs="Poppins Light"/>
                <w:b w:val="0"/>
                <w:bCs/>
                <w:color w:val="auto"/>
              </w:rPr>
              <w:tab/>
            </w:r>
          </w:p>
          <w:p w14:paraId="67A69C33"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Draft products</w:t>
            </w:r>
            <w:r w:rsidRPr="00FD753D">
              <w:rPr>
                <w:rFonts w:cs="Poppins Light"/>
                <w:b w:val="0"/>
                <w:bCs/>
                <w:color w:val="auto"/>
              </w:rPr>
              <w:tab/>
            </w:r>
          </w:p>
          <w:p w14:paraId="7DC33228"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Release</w:t>
            </w:r>
          </w:p>
        </w:tc>
      </w:tr>
      <w:tr w:rsidR="00364A82" w:rsidRPr="00FD753D" w14:paraId="2D68E51B" w14:textId="77777777" w:rsidTr="005E72B9">
        <w:trPr>
          <w:cnfStyle w:val="000000010000" w:firstRow="0" w:lastRow="0" w:firstColumn="0" w:lastColumn="0" w:oddVBand="0" w:evenVBand="0" w:oddHBand="0" w:evenHBand="1" w:firstRowFirstColumn="0" w:firstRowLastColumn="0" w:lastRowFirstColumn="0" w:lastRowLastColumn="0"/>
        </w:trPr>
        <w:tc>
          <w:tcPr>
            <w:tcW w:w="2633" w:type="dxa"/>
          </w:tcPr>
          <w:p w14:paraId="69153B75" w14:textId="77777777" w:rsidR="00364A82" w:rsidRDefault="00364A82" w:rsidP="00C26459">
            <w:pPr>
              <w:pStyle w:val="HWHeading1Subtitle"/>
            </w:pPr>
            <w:r w:rsidRPr="005B58E8">
              <w:t>12) Evaluation and monitoring impact</w:t>
            </w:r>
          </w:p>
        </w:tc>
        <w:tc>
          <w:tcPr>
            <w:tcW w:w="2954" w:type="dxa"/>
          </w:tcPr>
          <w:p w14:paraId="6E96D443" w14:textId="6A63C92A" w:rsidR="00364A82" w:rsidRPr="00FD753D" w:rsidRDefault="005443F9" w:rsidP="00C26459">
            <w:pPr>
              <w:pStyle w:val="HWHeading1Subtitle"/>
              <w:rPr>
                <w:rFonts w:cs="Poppins Light"/>
                <w:b w:val="0"/>
                <w:bCs/>
                <w:color w:val="auto"/>
              </w:rPr>
            </w:pPr>
            <w:r>
              <w:rPr>
                <w:rFonts w:cs="Poppins Light"/>
                <w:b w:val="0"/>
                <w:bCs/>
                <w:color w:val="auto"/>
              </w:rPr>
              <w:t>5 – 6 weeks after publication</w:t>
            </w:r>
          </w:p>
        </w:tc>
        <w:tc>
          <w:tcPr>
            <w:tcW w:w="4729" w:type="dxa"/>
          </w:tcPr>
          <w:p w14:paraId="2B5A0999"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Review learning</w:t>
            </w:r>
            <w:r w:rsidRPr="00FD753D">
              <w:rPr>
                <w:rFonts w:cs="Poppins Light"/>
                <w:b w:val="0"/>
                <w:bCs/>
                <w:color w:val="auto"/>
              </w:rPr>
              <w:tab/>
            </w:r>
          </w:p>
          <w:p w14:paraId="382F04C7" w14:textId="77777777" w:rsidR="00364A82" w:rsidRPr="00FD753D" w:rsidRDefault="00364A82" w:rsidP="00C26459">
            <w:pPr>
              <w:pStyle w:val="HWHeading1Subtitle"/>
              <w:rPr>
                <w:rFonts w:cs="Poppins Light"/>
                <w:b w:val="0"/>
                <w:bCs/>
                <w:color w:val="auto"/>
              </w:rPr>
            </w:pPr>
            <w:r w:rsidRPr="00FD753D">
              <w:rPr>
                <w:rFonts w:cs="Poppins Light"/>
                <w:b w:val="0"/>
                <w:bCs/>
                <w:color w:val="auto"/>
              </w:rPr>
              <w:t>Obtain feedback</w:t>
            </w:r>
            <w:r w:rsidRPr="00FD753D">
              <w:rPr>
                <w:rFonts w:cs="Poppins Light"/>
                <w:b w:val="0"/>
                <w:bCs/>
                <w:color w:val="auto"/>
              </w:rPr>
              <w:tab/>
            </w:r>
          </w:p>
          <w:p w14:paraId="6C77C345" w14:textId="77777777" w:rsidR="00364A82" w:rsidRDefault="00364A82" w:rsidP="002363CE">
            <w:pPr>
              <w:pStyle w:val="HWHeading1Subtitle"/>
              <w:rPr>
                <w:rFonts w:cs="Poppins Light"/>
                <w:b w:val="0"/>
                <w:bCs/>
                <w:color w:val="auto"/>
              </w:rPr>
            </w:pPr>
            <w:r w:rsidRPr="00FD753D">
              <w:rPr>
                <w:rFonts w:cs="Poppins Light"/>
                <w:b w:val="0"/>
                <w:bCs/>
                <w:color w:val="auto"/>
              </w:rPr>
              <w:t>Develop plan to monitor impact</w:t>
            </w:r>
          </w:p>
          <w:p w14:paraId="1F76D8D3" w14:textId="2A2923E4" w:rsidR="0061326F" w:rsidRPr="0061326F" w:rsidRDefault="0061326F" w:rsidP="0061326F">
            <w:pPr>
              <w:pStyle w:val="HWNormalText"/>
            </w:pPr>
            <w:r>
              <w:t>Planning the schedule for monitoring impact</w:t>
            </w:r>
          </w:p>
        </w:tc>
      </w:tr>
    </w:tbl>
    <w:p w14:paraId="7E689092" w14:textId="77777777" w:rsidR="00183067" w:rsidRDefault="00183067">
      <w:pPr>
        <w:spacing w:line="240" w:lineRule="auto"/>
        <w:rPr>
          <w:spacing w:val="10"/>
          <w:sz w:val="24"/>
        </w:rPr>
      </w:pPr>
    </w:p>
    <w:p w14:paraId="06FE245C" w14:textId="611D9C11" w:rsidR="00183067" w:rsidRDefault="00183067" w:rsidP="007D5596">
      <w:pPr>
        <w:pStyle w:val="HWHeading1"/>
      </w:pPr>
      <w:bookmarkStart w:id="8" w:name="_Toc226990621"/>
      <w:r>
        <w:t>E</w:t>
      </w:r>
      <w:r w:rsidR="00B42BB5">
        <w:t>-learning resources</w:t>
      </w:r>
      <w:bookmarkEnd w:id="8"/>
    </w:p>
    <w:p w14:paraId="3C56F10B" w14:textId="48E8905D" w:rsidR="00B42BB5" w:rsidRDefault="003C79ED">
      <w:pPr>
        <w:spacing w:line="240" w:lineRule="auto"/>
        <w:rPr>
          <w:spacing w:val="10"/>
          <w:sz w:val="24"/>
        </w:rPr>
      </w:pPr>
      <w:r>
        <w:rPr>
          <w:spacing w:val="10"/>
          <w:sz w:val="24"/>
        </w:rPr>
        <w:t xml:space="preserve">We have separate </w:t>
      </w:r>
      <w:r w:rsidR="00151F67">
        <w:rPr>
          <w:spacing w:val="10"/>
          <w:sz w:val="24"/>
        </w:rPr>
        <w:t xml:space="preserve">e-learning courses </w:t>
      </w:r>
      <w:r w:rsidR="00CE6094">
        <w:rPr>
          <w:spacing w:val="10"/>
          <w:sz w:val="24"/>
        </w:rPr>
        <w:t xml:space="preserve">on </w:t>
      </w:r>
      <w:hyperlink r:id="rId27" w:history="1">
        <w:r w:rsidR="00CE6094" w:rsidRPr="006020B3">
          <w:rPr>
            <w:rStyle w:val="Hyperlink"/>
            <w:spacing w:val="10"/>
            <w:sz w:val="24"/>
          </w:rPr>
          <w:t>research project planning</w:t>
        </w:r>
      </w:hyperlink>
      <w:r w:rsidR="00CE6094">
        <w:rPr>
          <w:spacing w:val="10"/>
          <w:sz w:val="24"/>
        </w:rPr>
        <w:t xml:space="preserve"> and </w:t>
      </w:r>
      <w:hyperlink r:id="rId28" w:history="1">
        <w:r w:rsidR="00CE6094" w:rsidRPr="00D03544">
          <w:rPr>
            <w:rStyle w:val="Hyperlink"/>
            <w:spacing w:val="10"/>
            <w:sz w:val="24"/>
          </w:rPr>
          <w:t>general project planning.</w:t>
        </w:r>
      </w:hyperlink>
    </w:p>
    <w:p w14:paraId="504F513E" w14:textId="03D78727" w:rsidR="00726063" w:rsidRDefault="00726063">
      <w:pPr>
        <w:spacing w:line="240" w:lineRule="auto"/>
        <w:rPr>
          <w:spacing w:val="10"/>
          <w:sz w:val="24"/>
        </w:rPr>
      </w:pPr>
      <w:r>
        <w:rPr>
          <w:spacing w:val="10"/>
          <w:sz w:val="24"/>
        </w:rPr>
        <w:br w:type="page"/>
      </w:r>
    </w:p>
    <w:p w14:paraId="1AD4AB86" w14:textId="77777777" w:rsidR="00507A88" w:rsidRDefault="00507A88">
      <w:pPr>
        <w:spacing w:line="240" w:lineRule="auto"/>
        <w:rPr>
          <w:spacing w:val="10"/>
          <w:sz w:val="24"/>
        </w:rPr>
      </w:pPr>
    </w:p>
    <w:p w14:paraId="15E8570B" w14:textId="2FC4CF85" w:rsidR="008B29D5" w:rsidRDefault="008B29D5" w:rsidP="00B556C4">
      <w:pPr>
        <w:pStyle w:val="HWHeading1"/>
      </w:pPr>
      <w:bookmarkStart w:id="9" w:name="_Toc226990622"/>
      <w:r>
        <w:t>Appendix – template literature review</w:t>
      </w:r>
      <w:bookmarkEnd w:id="9"/>
    </w:p>
    <w:p w14:paraId="2712BE3A" w14:textId="77777777" w:rsidR="008B29D5" w:rsidRDefault="008B29D5" w:rsidP="008B29D5">
      <w:pPr>
        <w:pStyle w:val="HWHeading2"/>
      </w:pPr>
      <w:bookmarkStart w:id="10" w:name="_Toc201921350"/>
      <w:r>
        <w:t>Background</w:t>
      </w:r>
      <w:bookmarkEnd w:id="10"/>
    </w:p>
    <w:p w14:paraId="151875B7" w14:textId="75C5210A" w:rsidR="008B29D5" w:rsidRPr="00305BEA" w:rsidRDefault="008B29D5" w:rsidP="00305BEA">
      <w:pPr>
        <w:pStyle w:val="HWNormalText"/>
      </w:pPr>
      <w:r w:rsidRPr="00305BEA">
        <w:t>In this section, include any information necessary to describe and understand the subject of the research (e.g. existing guidelines and/or legislation, definitions, gaps in the evidence base, etc.)]</w:t>
      </w:r>
    </w:p>
    <w:p w14:paraId="56193281" w14:textId="77777777" w:rsidR="008B29D5" w:rsidRPr="00432AE2" w:rsidRDefault="008B29D5" w:rsidP="008B29D5">
      <w:pPr>
        <w:pStyle w:val="HWHeading2"/>
      </w:pPr>
      <w:bookmarkStart w:id="11" w:name="_Toc201921351"/>
      <w:r>
        <w:t>External evidence</w:t>
      </w:r>
      <w:bookmarkEnd w:id="11"/>
    </w:p>
    <w:p w14:paraId="1FB35E8D" w14:textId="0C2867BF" w:rsidR="008B29D5" w:rsidRDefault="008B29D5" w:rsidP="001D2393">
      <w:pPr>
        <w:pStyle w:val="HWNormalText"/>
      </w:pPr>
      <w:r w:rsidRPr="001D2393">
        <w:t xml:space="preserve">In this section, present any relevant external data or evidence (e.g. NHS/ONS data, work by other organisations, professional guidance, etc.) </w:t>
      </w:r>
      <w:r w:rsidR="0076032D">
        <w:t>Briefly describe the findings from each one.  For example:</w:t>
      </w:r>
    </w:p>
    <w:p w14:paraId="5362E17E" w14:textId="32F31822" w:rsidR="0076032D" w:rsidRPr="001D2393" w:rsidRDefault="00A210CA" w:rsidP="001D2393">
      <w:pPr>
        <w:pStyle w:val="HWNormalText"/>
      </w:pPr>
      <w:r>
        <w:t>“</w:t>
      </w:r>
      <w:hyperlink r:id="rId29" w:history="1">
        <w:r w:rsidR="00F466BC" w:rsidRPr="00A753BB">
          <w:rPr>
            <w:rStyle w:val="Hyperlink"/>
          </w:rPr>
          <w:t>Research by Manchester University</w:t>
        </w:r>
      </w:hyperlink>
      <w:r w:rsidR="00F466BC">
        <w:t xml:space="preserve"> used </w:t>
      </w:r>
      <w:r w:rsidR="00F466BC" w:rsidRPr="0027225F">
        <w:t>repeated cross-sectional data from full-time employees participating in the National General Practice Patient Survey in England between 2013 and 2017</w:t>
      </w:r>
      <w:r w:rsidR="00F466BC">
        <w:t>. They</w:t>
      </w:r>
      <w:r w:rsidR="00F466BC" w:rsidRPr="00BB1ACB">
        <w:t xml:space="preserve"> estimated the health-related quality of life effects of an individual being unable to take time away from work to attend primary care appointments</w:t>
      </w:r>
      <w:r w:rsidR="00353163">
        <w:t xml:space="preserve">. </w:t>
      </w:r>
      <w:r w:rsidR="00353163" w:rsidRPr="004201CB">
        <w:t>Employment that constrained healthcare access was linked to a reduction in health-related quality of life</w:t>
      </w:r>
      <w:r>
        <w:t>”</w:t>
      </w:r>
      <w:r w:rsidR="00F466BC" w:rsidRPr="00BB1ACB">
        <w:t xml:space="preserve"> </w:t>
      </w:r>
      <w:r w:rsidR="00F466BC">
        <w:t xml:space="preserve"> </w:t>
      </w:r>
    </w:p>
    <w:p w14:paraId="6A633228" w14:textId="6A9DFEEA" w:rsidR="001D2393" w:rsidRDefault="008B29D5" w:rsidP="00F466BC">
      <w:pPr>
        <w:pStyle w:val="HWHeading3"/>
      </w:pPr>
      <w:r>
        <w:t>Useful sources to look a</w:t>
      </w:r>
      <w:r w:rsidR="001D2393">
        <w:t>t:</w:t>
      </w:r>
    </w:p>
    <w:p w14:paraId="79BD9A19" w14:textId="4E69476D" w:rsidR="001D2393" w:rsidRDefault="001D2393" w:rsidP="00F466BC">
      <w:pPr>
        <w:pStyle w:val="HWHeading4"/>
      </w:pPr>
      <w:r>
        <w:t xml:space="preserve">National government and </w:t>
      </w:r>
      <w:proofErr w:type="spellStart"/>
      <w:r w:rsidR="005E6EEF">
        <w:t>arms length</w:t>
      </w:r>
      <w:proofErr w:type="spellEnd"/>
      <w:r w:rsidR="005E6EEF">
        <w:t xml:space="preserve"> bodies</w:t>
      </w:r>
    </w:p>
    <w:p w14:paraId="0C0D74A4" w14:textId="6859697A" w:rsidR="005E6EEF" w:rsidRDefault="005E6EEF" w:rsidP="008B29D5">
      <w:pPr>
        <w:pStyle w:val="HWNormalText"/>
      </w:pPr>
      <w:r>
        <w:t xml:space="preserve">Department for Health and Social Care </w:t>
      </w:r>
    </w:p>
    <w:p w14:paraId="5B964C90" w14:textId="1B10A367" w:rsidR="005E6EEF" w:rsidRDefault="005E6EEF" w:rsidP="008B29D5">
      <w:pPr>
        <w:pStyle w:val="HWNormalText"/>
      </w:pPr>
      <w:r>
        <w:t>The Care Quality Commission</w:t>
      </w:r>
    </w:p>
    <w:p w14:paraId="24AB3072" w14:textId="625CEDD8" w:rsidR="005E6EEF" w:rsidRDefault="00DE41CA" w:rsidP="008B29D5">
      <w:pPr>
        <w:pStyle w:val="HWNormalText"/>
      </w:pPr>
      <w:r>
        <w:t>UK Health Security Agency</w:t>
      </w:r>
    </w:p>
    <w:p w14:paraId="5BBC1EBD" w14:textId="2EC31AEF" w:rsidR="00DE41CA" w:rsidRDefault="00DE41CA" w:rsidP="008B29D5">
      <w:pPr>
        <w:pStyle w:val="HWNormalText"/>
      </w:pPr>
      <w:r>
        <w:t>NHS England</w:t>
      </w:r>
    </w:p>
    <w:p w14:paraId="5A7D4DEE" w14:textId="5514D69E" w:rsidR="00DE41CA" w:rsidRDefault="00675F5E" w:rsidP="008B29D5">
      <w:pPr>
        <w:pStyle w:val="HWNormalText"/>
      </w:pPr>
      <w:r>
        <w:t>Office for National Statistics</w:t>
      </w:r>
    </w:p>
    <w:p w14:paraId="3F598D5A" w14:textId="53945219" w:rsidR="00F41D69" w:rsidRDefault="00F41D69" w:rsidP="008B29D5">
      <w:pPr>
        <w:pStyle w:val="HWNormalText"/>
      </w:pPr>
      <w:r>
        <w:t>UK Parliament</w:t>
      </w:r>
    </w:p>
    <w:p w14:paraId="3F4B897A" w14:textId="4B164CAA" w:rsidR="00675F5E" w:rsidRDefault="00675F5E" w:rsidP="00F466BC">
      <w:pPr>
        <w:pStyle w:val="HWHeading4"/>
      </w:pPr>
      <w:r>
        <w:t>Healthwatch</w:t>
      </w:r>
    </w:p>
    <w:p w14:paraId="47670D99" w14:textId="31AEE23D" w:rsidR="00675F5E" w:rsidRDefault="00675F5E" w:rsidP="008B29D5">
      <w:pPr>
        <w:pStyle w:val="HWNormalText"/>
      </w:pPr>
      <w:r>
        <w:t xml:space="preserve">All reports should be on </w:t>
      </w:r>
      <w:hyperlink r:id="rId30" w:history="1">
        <w:r w:rsidRPr="001F0E1E">
          <w:rPr>
            <w:rStyle w:val="Hyperlink"/>
          </w:rPr>
          <w:t>our national reports library</w:t>
        </w:r>
      </w:hyperlink>
    </w:p>
    <w:p w14:paraId="0CF283C5" w14:textId="52F086D5" w:rsidR="001F0E1E" w:rsidRDefault="005B4CE2" w:rsidP="00F466BC">
      <w:pPr>
        <w:pStyle w:val="HWHeading4"/>
      </w:pPr>
      <w:r>
        <w:t>Think tanks</w:t>
      </w:r>
    </w:p>
    <w:p w14:paraId="0751FF8C" w14:textId="48FF8C0F" w:rsidR="005B4CE2" w:rsidRDefault="00F41D69" w:rsidP="008B29D5">
      <w:pPr>
        <w:pStyle w:val="HWNormalText"/>
      </w:pPr>
      <w:r>
        <w:t>The Kings Fund</w:t>
      </w:r>
    </w:p>
    <w:p w14:paraId="34C5EA77" w14:textId="1A189D55" w:rsidR="005D6F16" w:rsidRDefault="005D6F16" w:rsidP="008B29D5">
      <w:pPr>
        <w:pStyle w:val="HWNormalText"/>
      </w:pPr>
      <w:r>
        <w:t>The Health Foundation</w:t>
      </w:r>
    </w:p>
    <w:p w14:paraId="07D816DA" w14:textId="6B721230" w:rsidR="005D6F16" w:rsidRDefault="005D6F16" w:rsidP="008B29D5">
      <w:pPr>
        <w:pStyle w:val="HWNormalText"/>
      </w:pPr>
      <w:r>
        <w:t>Nuffield Trust</w:t>
      </w:r>
    </w:p>
    <w:p w14:paraId="7302CFAB" w14:textId="3D4D2F9E" w:rsidR="005D6F16" w:rsidRDefault="005D6F16" w:rsidP="008B29D5">
      <w:pPr>
        <w:pStyle w:val="HWNormalText"/>
      </w:pPr>
      <w:r>
        <w:t>IPPR</w:t>
      </w:r>
    </w:p>
    <w:p w14:paraId="4BE23711" w14:textId="63742387" w:rsidR="005B4CE2" w:rsidRDefault="005B4CE2" w:rsidP="00F466BC">
      <w:pPr>
        <w:pStyle w:val="HWHeading4"/>
      </w:pPr>
      <w:r>
        <w:t>National charities</w:t>
      </w:r>
    </w:p>
    <w:p w14:paraId="51598174" w14:textId="575F93CA" w:rsidR="005B4CE2" w:rsidRDefault="005B4CE2" w:rsidP="008B29D5">
      <w:pPr>
        <w:pStyle w:val="HWNormalText"/>
      </w:pPr>
      <w:r>
        <w:t>National Voices</w:t>
      </w:r>
    </w:p>
    <w:p w14:paraId="3AD35D60" w14:textId="75BC868A" w:rsidR="005B4CE2" w:rsidRDefault="005B4CE2" w:rsidP="008B29D5">
      <w:pPr>
        <w:pStyle w:val="HWNormalText"/>
      </w:pPr>
      <w:r>
        <w:t>The Patients Association</w:t>
      </w:r>
    </w:p>
    <w:p w14:paraId="1022E0BC" w14:textId="6BFFAEDE" w:rsidR="005B4CE2" w:rsidRDefault="005B4CE2" w:rsidP="008B29D5">
      <w:pPr>
        <w:pStyle w:val="HWNormalText"/>
      </w:pPr>
      <w:r>
        <w:t>There will be other charities that work with specific groups of people</w:t>
      </w:r>
      <w:r w:rsidR="008A0643">
        <w:t xml:space="preserve">, </w:t>
      </w:r>
      <w:proofErr w:type="spellStart"/>
      <w:r w:rsidR="008A0643">
        <w:t>eg</w:t>
      </w:r>
      <w:proofErr w:type="spellEnd"/>
      <w:r w:rsidR="008A0643">
        <w:t xml:space="preserve"> Mind on mental health.</w:t>
      </w:r>
    </w:p>
    <w:p w14:paraId="7D2AB84D" w14:textId="29008845" w:rsidR="005D6F16" w:rsidRDefault="005D6F16" w:rsidP="00F466BC">
      <w:pPr>
        <w:pStyle w:val="HWHeading4"/>
      </w:pPr>
      <w:r>
        <w:t xml:space="preserve">Other useful </w:t>
      </w:r>
      <w:r w:rsidR="00B66229">
        <w:t xml:space="preserve">national </w:t>
      </w:r>
      <w:r>
        <w:t>sources</w:t>
      </w:r>
    </w:p>
    <w:p w14:paraId="0FA56C35" w14:textId="3EB28ACF" w:rsidR="005D6F16" w:rsidRDefault="005D6F16" w:rsidP="008B29D5">
      <w:pPr>
        <w:pStyle w:val="HWNormalText"/>
      </w:pPr>
      <w:r>
        <w:t>Royal Colleges, such as the Royal College of General Practitioners</w:t>
      </w:r>
    </w:p>
    <w:p w14:paraId="7A1AD17A" w14:textId="6CE914B4" w:rsidR="005D6F16" w:rsidRDefault="000C6C8A" w:rsidP="008B29D5">
      <w:pPr>
        <w:pStyle w:val="HWNormalText"/>
      </w:pPr>
      <w:r>
        <w:t>Local Government Association</w:t>
      </w:r>
    </w:p>
    <w:p w14:paraId="67A94151" w14:textId="5B5BC695" w:rsidR="000C6C8A" w:rsidRDefault="000C6C8A" w:rsidP="008B29D5">
      <w:pPr>
        <w:pStyle w:val="HWNormalText"/>
      </w:pPr>
      <w:r>
        <w:t>Professional bodies/trade associations, such as</w:t>
      </w:r>
      <w:r w:rsidR="00A40658">
        <w:t xml:space="preserve"> ADASS</w:t>
      </w:r>
    </w:p>
    <w:p w14:paraId="08A91742" w14:textId="5E0007EC" w:rsidR="00F466BC" w:rsidRDefault="00F466BC" w:rsidP="008B29D5">
      <w:pPr>
        <w:pStyle w:val="HWNormalText"/>
      </w:pPr>
      <w:r>
        <w:t>University websites</w:t>
      </w:r>
    </w:p>
    <w:p w14:paraId="67F4B2F8" w14:textId="0C930D5E" w:rsidR="00A40658" w:rsidRDefault="00A40658" w:rsidP="00F466BC">
      <w:pPr>
        <w:pStyle w:val="HWHeading4"/>
      </w:pPr>
      <w:r>
        <w:t>Local sources</w:t>
      </w:r>
    </w:p>
    <w:p w14:paraId="12E06D7D" w14:textId="7629250F" w:rsidR="00A40658" w:rsidRDefault="00A40658" w:rsidP="008B29D5">
      <w:pPr>
        <w:pStyle w:val="HWNormalText"/>
      </w:pPr>
      <w:r>
        <w:t>Your local authority, including public health</w:t>
      </w:r>
    </w:p>
    <w:p w14:paraId="71C8E985" w14:textId="54956C6C" w:rsidR="00A40658" w:rsidRDefault="00A40658" w:rsidP="008B29D5">
      <w:pPr>
        <w:pStyle w:val="HWNormalText"/>
      </w:pPr>
      <w:r>
        <w:t>The local ICB</w:t>
      </w:r>
    </w:p>
    <w:p w14:paraId="1438E1F8" w14:textId="048A706D" w:rsidR="00A40658" w:rsidRPr="00D1113C" w:rsidRDefault="00A40658" w:rsidP="008B29D5">
      <w:pPr>
        <w:pStyle w:val="HWNormalText"/>
      </w:pPr>
      <w:r>
        <w:t>Local organisations and charities</w:t>
      </w:r>
    </w:p>
    <w:p w14:paraId="10D4CA42" w14:textId="77777777" w:rsidR="00E6736E" w:rsidRDefault="00E6736E">
      <w:pPr>
        <w:spacing w:line="240" w:lineRule="auto"/>
        <w:rPr>
          <w:b/>
        </w:rPr>
      </w:pPr>
    </w:p>
    <w:p w14:paraId="486B1874" w14:textId="77777777" w:rsidR="00E6736E" w:rsidRDefault="00E6736E">
      <w:pPr>
        <w:spacing w:line="240" w:lineRule="auto"/>
        <w:rPr>
          <w:b/>
        </w:rPr>
        <w:sectPr w:rsidR="00E6736E" w:rsidSect="00762252">
          <w:headerReference w:type="default" r:id="rId31"/>
          <w:footerReference w:type="default" r:id="rId32"/>
          <w:pgSz w:w="11906" w:h="16838" w:code="9"/>
          <w:pgMar w:top="851" w:right="737" w:bottom="1304" w:left="737" w:header="624" w:footer="454" w:gutter="0"/>
          <w:pgNumType w:start="1"/>
          <w:cols w:space="708"/>
          <w:docGrid w:linePitch="360"/>
        </w:sectPr>
      </w:pPr>
    </w:p>
    <w:p w14:paraId="6934CA05" w14:textId="77777777" w:rsidR="00E45E90" w:rsidRPr="00E45E90" w:rsidRDefault="00E45E90" w:rsidP="00E45E90">
      <w:pPr>
        <w:pStyle w:val="HWBlank"/>
      </w:pPr>
    </w:p>
    <w:p w14:paraId="41DE78E1" w14:textId="77777777" w:rsidR="004A43F3" w:rsidRPr="006147DF" w:rsidRDefault="004A43F3" w:rsidP="006147DF">
      <w:pPr>
        <w:pStyle w:val="HWEndPage1"/>
      </w:pPr>
      <w:r w:rsidRPr="006147DF">
        <w:t>Healthwatch England</w:t>
      </w:r>
      <w:r w:rsidR="001C4D43">
        <w:t xml:space="preserve"> </w:t>
      </w:r>
    </w:p>
    <w:p w14:paraId="0ED02CA7" w14:textId="77777777" w:rsidR="004A43F3" w:rsidRPr="006147DF" w:rsidRDefault="004A43F3" w:rsidP="006147DF">
      <w:pPr>
        <w:pStyle w:val="HWEndPage2"/>
      </w:pPr>
      <w:r w:rsidRPr="006147DF">
        <w:t>National Customer Service Centre</w:t>
      </w:r>
    </w:p>
    <w:p w14:paraId="634DBF22" w14:textId="77777777" w:rsidR="004A43F3" w:rsidRPr="006147DF" w:rsidRDefault="004A43F3" w:rsidP="006147DF">
      <w:pPr>
        <w:pStyle w:val="HWEndPage2"/>
      </w:pPr>
      <w:r w:rsidRPr="006147DF">
        <w:t>Citygate</w:t>
      </w:r>
    </w:p>
    <w:p w14:paraId="38AA6B98" w14:textId="77777777" w:rsidR="004A43F3" w:rsidRPr="006147DF" w:rsidRDefault="004A43F3" w:rsidP="006147DF">
      <w:pPr>
        <w:pStyle w:val="HWEndPage2"/>
      </w:pPr>
      <w:r w:rsidRPr="006147DF">
        <w:t>Gallowgate</w:t>
      </w:r>
    </w:p>
    <w:p w14:paraId="7CEE83CD" w14:textId="77777777" w:rsidR="004A43F3" w:rsidRPr="006147DF" w:rsidRDefault="004A43F3" w:rsidP="006147DF">
      <w:pPr>
        <w:pStyle w:val="HWEndPage2"/>
      </w:pPr>
      <w:r w:rsidRPr="006147DF">
        <w:t>Newcastle upon Tyne</w:t>
      </w:r>
    </w:p>
    <w:p w14:paraId="65434AA7" w14:textId="77777777" w:rsidR="004A43F3" w:rsidRPr="006147DF" w:rsidRDefault="004A43F3" w:rsidP="006147DF">
      <w:pPr>
        <w:pStyle w:val="HWEndPage2"/>
      </w:pPr>
      <w:r w:rsidRPr="006147DF">
        <w:t>NE1 4PA</w:t>
      </w:r>
    </w:p>
    <w:p w14:paraId="6193DA2F" w14:textId="77777777" w:rsidR="006147DF" w:rsidRPr="006147DF" w:rsidRDefault="006147DF" w:rsidP="006147DF">
      <w:pPr>
        <w:pStyle w:val="HWEndPage2"/>
      </w:pPr>
    </w:p>
    <w:p w14:paraId="00261E09" w14:textId="77777777" w:rsidR="004A43F3" w:rsidRPr="00985B3A" w:rsidRDefault="004A43F3" w:rsidP="006147DF">
      <w:pPr>
        <w:pStyle w:val="HWEndPage3"/>
        <w:rPr>
          <w:lang w:val="de-DE"/>
        </w:rPr>
      </w:pPr>
      <w:r w:rsidRPr="00985B3A">
        <w:rPr>
          <w:lang w:val="de-DE"/>
        </w:rPr>
        <w:t>www.healthwatch.co.uk</w:t>
      </w:r>
      <w:r w:rsidR="007D4EFC" w:rsidRPr="00985B3A">
        <w:rPr>
          <w:lang w:val="de-DE"/>
        </w:rPr>
        <w:t xml:space="preserve"> </w:t>
      </w:r>
      <w:r w:rsidR="00BB0E31" w:rsidRPr="00BB0E31">
        <w:rPr>
          <w:noProof/>
          <w:lang w:eastAsia="en-GB"/>
        </w:rPr>
        <w:drawing>
          <wp:anchor distT="0" distB="0" distL="114300" distR="114300" simplePos="0" relativeHeight="251658240" behindDoc="1" locked="1" layoutInCell="1" allowOverlap="1" wp14:anchorId="6D20BD6E" wp14:editId="1C101821">
            <wp:simplePos x="0" y="0"/>
            <wp:positionH relativeFrom="page">
              <wp:posOffset>0</wp:posOffset>
            </wp:positionH>
            <wp:positionV relativeFrom="page">
              <wp:posOffset>0</wp:posOffset>
            </wp:positionV>
            <wp:extent cx="7562850" cy="10696575"/>
            <wp:effectExtent l="19050" t="0" r="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33" cstate="print"/>
                    <a:stretch>
                      <a:fillRect/>
                    </a:stretch>
                  </pic:blipFill>
                  <pic:spPr>
                    <a:xfrm>
                      <a:off x="0" y="0"/>
                      <a:ext cx="7562850" cy="10696575"/>
                    </a:xfrm>
                    <a:prstGeom prst="rect">
                      <a:avLst/>
                    </a:prstGeom>
                  </pic:spPr>
                </pic:pic>
              </a:graphicData>
            </a:graphic>
          </wp:anchor>
        </w:drawing>
      </w:r>
      <w:r w:rsidR="007D4EFC" w:rsidRPr="007D4EFC">
        <w:rPr>
          <w:noProof/>
          <w:lang w:eastAsia="en-GB"/>
        </w:rPr>
        <w:drawing>
          <wp:anchor distT="0" distB="0" distL="114300" distR="114300" simplePos="0" relativeHeight="251658245" behindDoc="0" locked="1" layoutInCell="1" allowOverlap="1" wp14:anchorId="307A6482" wp14:editId="626EA3BE">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11" cstate="print"/>
                    <a:stretch>
                      <a:fillRect/>
                    </a:stretch>
                  </pic:blipFill>
                  <pic:spPr>
                    <a:xfrm>
                      <a:off x="0" y="0"/>
                      <a:ext cx="3343275" cy="914400"/>
                    </a:xfrm>
                    <a:prstGeom prst="rect">
                      <a:avLst/>
                    </a:prstGeom>
                  </pic:spPr>
                </pic:pic>
              </a:graphicData>
            </a:graphic>
          </wp:anchor>
        </w:drawing>
      </w:r>
    </w:p>
    <w:p w14:paraId="515AF465" w14:textId="77777777" w:rsidR="004A43F3" w:rsidRPr="00985B3A" w:rsidRDefault="004A43F3" w:rsidP="006147DF">
      <w:pPr>
        <w:pStyle w:val="HWEndPage3"/>
        <w:rPr>
          <w:lang w:val="de-DE"/>
        </w:rPr>
      </w:pPr>
      <w:r w:rsidRPr="00985B3A">
        <w:rPr>
          <w:lang w:val="de-DE"/>
        </w:rPr>
        <w:t>t: 03000 683 000</w:t>
      </w:r>
    </w:p>
    <w:p w14:paraId="295E9837" w14:textId="77777777" w:rsidR="004A43F3" w:rsidRPr="00985B3A" w:rsidRDefault="004A43F3" w:rsidP="006147DF">
      <w:pPr>
        <w:pStyle w:val="HWEndPage3"/>
        <w:rPr>
          <w:lang w:val="de-DE"/>
        </w:rPr>
      </w:pPr>
      <w:r w:rsidRPr="00985B3A">
        <w:rPr>
          <w:lang w:val="de-DE"/>
        </w:rPr>
        <w:t>e: enquiries@healthwatch.co.uk</w:t>
      </w:r>
    </w:p>
    <w:p w14:paraId="2D024FD2" w14:textId="77777777" w:rsidR="004A43F3" w:rsidRPr="006147DF" w:rsidRDefault="006147DF" w:rsidP="006147DF">
      <w:pPr>
        <w:pStyle w:val="HWEndPage3"/>
      </w:pPr>
      <w:r w:rsidRPr="006147DF">
        <w:rPr>
          <w:noProof/>
          <w:lang w:eastAsia="en-GB"/>
        </w:rPr>
        <w:drawing>
          <wp:anchor distT="0" distB="0" distL="0" distR="36195" simplePos="0" relativeHeight="251658243" behindDoc="0" locked="0" layoutInCell="1" allowOverlap="1" wp14:anchorId="498CAC08" wp14:editId="34B079FC">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34" cstate="print"/>
                    <a:srcRect l="5870" t="27907" r="92093" b="70525"/>
                    <a:stretch>
                      <a:fillRect/>
                    </a:stretch>
                  </pic:blipFill>
                  <pic:spPr>
                    <a:xfrm>
                      <a:off x="0" y="0"/>
                      <a:ext cx="133350" cy="142875"/>
                    </a:xfrm>
                    <a:prstGeom prst="rect">
                      <a:avLst/>
                    </a:prstGeom>
                  </pic:spPr>
                </pic:pic>
              </a:graphicData>
            </a:graphic>
          </wp:anchor>
        </w:drawing>
      </w:r>
      <w:r w:rsidRPr="00985B3A">
        <w:rPr>
          <w:lang w:val="de-DE"/>
        </w:rPr>
        <w:t xml:space="preserve"> </w:t>
      </w:r>
      <w:r w:rsidR="004A43F3" w:rsidRPr="006147DF">
        <w:t>@HealthwatchE</w:t>
      </w:r>
    </w:p>
    <w:p w14:paraId="4CBCFCF6" w14:textId="77777777" w:rsidR="004A43F3" w:rsidRPr="006147DF" w:rsidRDefault="006147DF" w:rsidP="006147DF">
      <w:pPr>
        <w:pStyle w:val="HWEndPage3"/>
      </w:pPr>
      <w:r w:rsidRPr="006147DF">
        <w:rPr>
          <w:noProof/>
          <w:lang w:eastAsia="en-GB"/>
        </w:rPr>
        <w:drawing>
          <wp:anchor distT="0" distB="0" distL="0" distR="36195" simplePos="0" relativeHeight="251658244" behindDoc="0" locked="0" layoutInCell="1" allowOverlap="1" wp14:anchorId="71449288" wp14:editId="6EB67160">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34"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35"/>
      <w:footerReference w:type="default" r:id="rId36"/>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B9BE" w14:textId="77777777" w:rsidR="00817064" w:rsidRDefault="00817064" w:rsidP="007D1518">
      <w:r>
        <w:separator/>
      </w:r>
    </w:p>
  </w:endnote>
  <w:endnote w:type="continuationSeparator" w:id="0">
    <w:p w14:paraId="426817DF" w14:textId="77777777" w:rsidR="00817064" w:rsidRDefault="00817064"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Light">
    <w:altName w:val="Nirmala UI"/>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altName w:val="Cambria"/>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8E0B"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B917" w14:textId="0BC54786" w:rsidR="00A5113A" w:rsidRDefault="00EF51BA">
    <w:pPr>
      <w:pStyle w:val="Footer"/>
    </w:pPr>
    <w:r>
      <w:rPr>
        <w:noProof/>
        <w:lang w:eastAsia="en-GB"/>
      </w:rPr>
      <mc:AlternateContent>
        <mc:Choice Requires="wps">
          <w:drawing>
            <wp:anchor distT="0" distB="0" distL="114300" distR="114300" simplePos="0" relativeHeight="251658240" behindDoc="0" locked="1" layoutInCell="1" allowOverlap="1" wp14:anchorId="3B572ACF" wp14:editId="1A12277C">
              <wp:simplePos x="0" y="0"/>
              <wp:positionH relativeFrom="page">
                <wp:posOffset>459105</wp:posOffset>
              </wp:positionH>
              <wp:positionV relativeFrom="page">
                <wp:posOffset>9955530</wp:posOffset>
              </wp:positionV>
              <wp:extent cx="664210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E579FC"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5320C5">
      <w:rPr>
        <w:noProof/>
        <w:lang w:eastAsia="en-GB"/>
      </w:rPr>
      <w:t>Research planning</w:t>
    </w:r>
  </w:p>
  <w:p w14:paraId="7AE49C64" w14:textId="77777777" w:rsidR="004E3B85" w:rsidRPr="004E3B85" w:rsidRDefault="00607410"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91DD6">
      <w:rPr>
        <w:rStyle w:val="PageNumber"/>
        <w:noProof/>
      </w:rPr>
      <w:t>6</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53C3"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A6D4" w14:textId="77777777" w:rsidR="00817064" w:rsidRDefault="00817064" w:rsidP="007D1518">
      <w:r>
        <w:separator/>
      </w:r>
    </w:p>
  </w:footnote>
  <w:footnote w:type="continuationSeparator" w:id="0">
    <w:p w14:paraId="28720E6B" w14:textId="77777777" w:rsidR="00817064" w:rsidRDefault="00817064" w:rsidP="007D1518">
      <w:r>
        <w:continuationSeparator/>
      </w:r>
    </w:p>
  </w:footnote>
  <w:footnote w:id="1">
    <w:p w14:paraId="676B7B71" w14:textId="02FDF4DF" w:rsidR="00393A45" w:rsidRDefault="00393A45">
      <w:pPr>
        <w:pStyle w:val="FootnoteText"/>
      </w:pPr>
      <w:r>
        <w:rPr>
          <w:rStyle w:val="FootnoteReference"/>
        </w:rPr>
        <w:footnoteRef/>
      </w:r>
      <w:r>
        <w:t xml:space="preserve"> Section </w:t>
      </w:r>
      <w:r w:rsidR="00191BE9">
        <w:t>221</w:t>
      </w:r>
      <w:r w:rsidR="00E10647">
        <w:t xml:space="preserve">, </w:t>
      </w:r>
      <w:r w:rsidR="00E10647" w:rsidRPr="00E10647">
        <w:t>The Local Government and Public Involvement in Health Act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AD67" w14:textId="77777777" w:rsidR="00762252" w:rsidRDefault="00762252" w:rsidP="00762252">
    <w:pPr>
      <w:pStyle w:val="Header"/>
      <w:spacing w:after="48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D73C"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CD42"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B0B7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67D38"/>
    <w:multiLevelType w:val="hybridMultilevel"/>
    <w:tmpl w:val="0E5C45BC"/>
    <w:lvl w:ilvl="0" w:tplc="70469658">
      <w:start w:val="1"/>
      <w:numFmt w:val="bullet"/>
      <w:lvlText w:val="–"/>
      <w:lvlJc w:val="left"/>
      <w:pPr>
        <w:ind w:left="720" w:hanging="360"/>
      </w:pPr>
      <w:rPr>
        <w:rFonts w:ascii="Poppins Light" w:hAnsi="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F4BE4"/>
    <w:multiLevelType w:val="hybridMultilevel"/>
    <w:tmpl w:val="63760C58"/>
    <w:lvl w:ilvl="0" w:tplc="BE58EA50">
      <w:start w:val="1"/>
      <w:numFmt w:val="decimal"/>
      <w:lvlText w:val="%1."/>
      <w:lvlJc w:val="left"/>
      <w:pPr>
        <w:tabs>
          <w:tab w:val="num" w:pos="720"/>
        </w:tabs>
        <w:ind w:left="720" w:hanging="360"/>
      </w:pPr>
    </w:lvl>
    <w:lvl w:ilvl="1" w:tplc="AB62624E" w:tentative="1">
      <w:start w:val="1"/>
      <w:numFmt w:val="decimal"/>
      <w:lvlText w:val="%2."/>
      <w:lvlJc w:val="left"/>
      <w:pPr>
        <w:tabs>
          <w:tab w:val="num" w:pos="1440"/>
        </w:tabs>
        <w:ind w:left="1440" w:hanging="360"/>
      </w:pPr>
    </w:lvl>
    <w:lvl w:ilvl="2" w:tplc="A6848DBE" w:tentative="1">
      <w:start w:val="1"/>
      <w:numFmt w:val="decimal"/>
      <w:lvlText w:val="%3."/>
      <w:lvlJc w:val="left"/>
      <w:pPr>
        <w:tabs>
          <w:tab w:val="num" w:pos="2160"/>
        </w:tabs>
        <w:ind w:left="2160" w:hanging="360"/>
      </w:pPr>
    </w:lvl>
    <w:lvl w:ilvl="3" w:tplc="5BE263A8" w:tentative="1">
      <w:start w:val="1"/>
      <w:numFmt w:val="decimal"/>
      <w:lvlText w:val="%4."/>
      <w:lvlJc w:val="left"/>
      <w:pPr>
        <w:tabs>
          <w:tab w:val="num" w:pos="2880"/>
        </w:tabs>
        <w:ind w:left="2880" w:hanging="360"/>
      </w:pPr>
    </w:lvl>
    <w:lvl w:ilvl="4" w:tplc="91026300" w:tentative="1">
      <w:start w:val="1"/>
      <w:numFmt w:val="decimal"/>
      <w:lvlText w:val="%5."/>
      <w:lvlJc w:val="left"/>
      <w:pPr>
        <w:tabs>
          <w:tab w:val="num" w:pos="3600"/>
        </w:tabs>
        <w:ind w:left="3600" w:hanging="360"/>
      </w:pPr>
    </w:lvl>
    <w:lvl w:ilvl="5" w:tplc="4F4805B2" w:tentative="1">
      <w:start w:val="1"/>
      <w:numFmt w:val="decimal"/>
      <w:lvlText w:val="%6."/>
      <w:lvlJc w:val="left"/>
      <w:pPr>
        <w:tabs>
          <w:tab w:val="num" w:pos="4320"/>
        </w:tabs>
        <w:ind w:left="4320" w:hanging="360"/>
      </w:pPr>
    </w:lvl>
    <w:lvl w:ilvl="6" w:tplc="E5EC1400" w:tentative="1">
      <w:start w:val="1"/>
      <w:numFmt w:val="decimal"/>
      <w:lvlText w:val="%7."/>
      <w:lvlJc w:val="left"/>
      <w:pPr>
        <w:tabs>
          <w:tab w:val="num" w:pos="5040"/>
        </w:tabs>
        <w:ind w:left="5040" w:hanging="360"/>
      </w:pPr>
    </w:lvl>
    <w:lvl w:ilvl="7" w:tplc="B8C842C2" w:tentative="1">
      <w:start w:val="1"/>
      <w:numFmt w:val="decimal"/>
      <w:lvlText w:val="%8."/>
      <w:lvlJc w:val="left"/>
      <w:pPr>
        <w:tabs>
          <w:tab w:val="num" w:pos="5760"/>
        </w:tabs>
        <w:ind w:left="5760" w:hanging="360"/>
      </w:pPr>
    </w:lvl>
    <w:lvl w:ilvl="8" w:tplc="83FCF9EE" w:tentative="1">
      <w:start w:val="1"/>
      <w:numFmt w:val="decimal"/>
      <w:lvlText w:val="%9."/>
      <w:lvlJc w:val="left"/>
      <w:pPr>
        <w:tabs>
          <w:tab w:val="num" w:pos="6480"/>
        </w:tabs>
        <w:ind w:left="6480" w:hanging="360"/>
      </w:pPr>
    </w:lvl>
  </w:abstractNum>
  <w:abstractNum w:abstractNumId="12" w15:restartNumberingAfterBreak="0">
    <w:nsid w:val="27C15633"/>
    <w:multiLevelType w:val="hybridMultilevel"/>
    <w:tmpl w:val="5F081FF4"/>
    <w:lvl w:ilvl="0" w:tplc="341C9A48">
      <w:start w:val="6"/>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4075"/>
    <w:multiLevelType w:val="hybridMultilevel"/>
    <w:tmpl w:val="A46AE2F2"/>
    <w:lvl w:ilvl="0" w:tplc="FD9259F4">
      <w:start w:val="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718A8"/>
    <w:multiLevelType w:val="hybridMultilevel"/>
    <w:tmpl w:val="0FE08770"/>
    <w:lvl w:ilvl="0" w:tplc="99BC31F0">
      <w:start w:val="1"/>
      <w:numFmt w:val="bullet"/>
      <w:lvlText w:val=""/>
      <w:lvlJc w:val="left"/>
      <w:pPr>
        <w:ind w:left="1080" w:hanging="360"/>
      </w:pPr>
      <w:rPr>
        <w:rFonts w:ascii="Symbol" w:hAnsi="Symbol" w:hint="default"/>
      </w:rPr>
    </w:lvl>
    <w:lvl w:ilvl="1" w:tplc="0A76A30E" w:tentative="1">
      <w:start w:val="1"/>
      <w:numFmt w:val="bullet"/>
      <w:lvlText w:val="o"/>
      <w:lvlJc w:val="left"/>
      <w:pPr>
        <w:ind w:left="1800" w:hanging="360"/>
      </w:pPr>
      <w:rPr>
        <w:rFonts w:ascii="Courier New" w:hAnsi="Courier New" w:cs="Courier New" w:hint="default"/>
      </w:rPr>
    </w:lvl>
    <w:lvl w:ilvl="2" w:tplc="C33A0DB0" w:tentative="1">
      <w:start w:val="1"/>
      <w:numFmt w:val="bullet"/>
      <w:lvlText w:val=""/>
      <w:lvlJc w:val="left"/>
      <w:pPr>
        <w:ind w:left="2520" w:hanging="360"/>
      </w:pPr>
      <w:rPr>
        <w:rFonts w:ascii="Wingdings" w:hAnsi="Wingdings" w:hint="default"/>
      </w:rPr>
    </w:lvl>
    <w:lvl w:ilvl="3" w:tplc="9B92C308" w:tentative="1">
      <w:start w:val="1"/>
      <w:numFmt w:val="bullet"/>
      <w:lvlText w:val=""/>
      <w:lvlJc w:val="left"/>
      <w:pPr>
        <w:ind w:left="3240" w:hanging="360"/>
      </w:pPr>
      <w:rPr>
        <w:rFonts w:ascii="Symbol" w:hAnsi="Symbol" w:hint="default"/>
      </w:rPr>
    </w:lvl>
    <w:lvl w:ilvl="4" w:tplc="7D3ABBAC" w:tentative="1">
      <w:start w:val="1"/>
      <w:numFmt w:val="bullet"/>
      <w:lvlText w:val="o"/>
      <w:lvlJc w:val="left"/>
      <w:pPr>
        <w:ind w:left="3960" w:hanging="360"/>
      </w:pPr>
      <w:rPr>
        <w:rFonts w:ascii="Courier New" w:hAnsi="Courier New" w:cs="Courier New" w:hint="default"/>
      </w:rPr>
    </w:lvl>
    <w:lvl w:ilvl="5" w:tplc="455C5564" w:tentative="1">
      <w:start w:val="1"/>
      <w:numFmt w:val="bullet"/>
      <w:lvlText w:val=""/>
      <w:lvlJc w:val="left"/>
      <w:pPr>
        <w:ind w:left="4680" w:hanging="360"/>
      </w:pPr>
      <w:rPr>
        <w:rFonts w:ascii="Wingdings" w:hAnsi="Wingdings" w:hint="default"/>
      </w:rPr>
    </w:lvl>
    <w:lvl w:ilvl="6" w:tplc="755A5B06" w:tentative="1">
      <w:start w:val="1"/>
      <w:numFmt w:val="bullet"/>
      <w:lvlText w:val=""/>
      <w:lvlJc w:val="left"/>
      <w:pPr>
        <w:ind w:left="5400" w:hanging="360"/>
      </w:pPr>
      <w:rPr>
        <w:rFonts w:ascii="Symbol" w:hAnsi="Symbol" w:hint="default"/>
      </w:rPr>
    </w:lvl>
    <w:lvl w:ilvl="7" w:tplc="501CC9BA" w:tentative="1">
      <w:start w:val="1"/>
      <w:numFmt w:val="bullet"/>
      <w:lvlText w:val="o"/>
      <w:lvlJc w:val="left"/>
      <w:pPr>
        <w:ind w:left="6120" w:hanging="360"/>
      </w:pPr>
      <w:rPr>
        <w:rFonts w:ascii="Courier New" w:hAnsi="Courier New" w:cs="Courier New" w:hint="default"/>
      </w:rPr>
    </w:lvl>
    <w:lvl w:ilvl="8" w:tplc="929E356A" w:tentative="1">
      <w:start w:val="1"/>
      <w:numFmt w:val="bullet"/>
      <w:lvlText w:val=""/>
      <w:lvlJc w:val="left"/>
      <w:pPr>
        <w:ind w:left="6840" w:hanging="360"/>
      </w:pPr>
      <w:rPr>
        <w:rFonts w:ascii="Wingdings" w:hAnsi="Wingdings" w:hint="default"/>
      </w:rPr>
    </w:lvl>
  </w:abstractNum>
  <w:abstractNum w:abstractNumId="17" w15:restartNumberingAfterBreak="0">
    <w:nsid w:val="34392508"/>
    <w:multiLevelType w:val="hybridMultilevel"/>
    <w:tmpl w:val="CE3662EA"/>
    <w:lvl w:ilvl="0" w:tplc="1A4AF8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B66D5"/>
    <w:multiLevelType w:val="hybridMultilevel"/>
    <w:tmpl w:val="406E319C"/>
    <w:lvl w:ilvl="0" w:tplc="BC5811EC">
      <w:start w:val="1"/>
      <w:numFmt w:val="bullet"/>
      <w:pStyle w:val="Bullet"/>
      <w:lvlText w:val=""/>
      <w:lvlJc w:val="left"/>
      <w:pPr>
        <w:ind w:left="720" w:hanging="360"/>
      </w:pPr>
      <w:rPr>
        <w:rFonts w:ascii="Symbol" w:hAnsi="Symbol" w:hint="default"/>
        <w:color w:val="E73E97" w:themeColor="accent1"/>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A3CFD"/>
    <w:multiLevelType w:val="hybridMultilevel"/>
    <w:tmpl w:val="0C9AAA8E"/>
    <w:lvl w:ilvl="0" w:tplc="8A9ABAEE">
      <w:numFmt w:val="bullet"/>
      <w:pStyle w:val="HWBullets"/>
      <w:lvlText w:val="•"/>
      <w:lvlJc w:val="left"/>
      <w:pPr>
        <w:ind w:left="2344" w:hanging="360"/>
      </w:pPr>
      <w:rPr>
        <w:rFonts w:ascii="Poppins" w:eastAsiaTheme="minorHAns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45AF6"/>
    <w:multiLevelType w:val="hybridMultilevel"/>
    <w:tmpl w:val="C4FECF5E"/>
    <w:lvl w:ilvl="0" w:tplc="FD9259F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5241D"/>
    <w:multiLevelType w:val="hybridMultilevel"/>
    <w:tmpl w:val="13143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2560DE"/>
    <w:multiLevelType w:val="hybridMultilevel"/>
    <w:tmpl w:val="918A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3F2AF3"/>
    <w:multiLevelType w:val="hybridMultilevel"/>
    <w:tmpl w:val="AECEB556"/>
    <w:lvl w:ilvl="0" w:tplc="FD9259F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F3AB9"/>
    <w:multiLevelType w:val="multilevel"/>
    <w:tmpl w:val="0FC8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3725E7"/>
    <w:multiLevelType w:val="hybridMultilevel"/>
    <w:tmpl w:val="8A2E755C"/>
    <w:lvl w:ilvl="0" w:tplc="4BCADCC4">
      <w:start w:val="1"/>
      <w:numFmt w:val="bullet"/>
      <w:lvlText w:val="•"/>
      <w:lvlJc w:val="left"/>
      <w:pPr>
        <w:tabs>
          <w:tab w:val="num" w:pos="720"/>
        </w:tabs>
        <w:ind w:left="720" w:hanging="360"/>
      </w:pPr>
      <w:rPr>
        <w:rFonts w:ascii="Arial" w:hAnsi="Arial" w:hint="default"/>
      </w:rPr>
    </w:lvl>
    <w:lvl w:ilvl="1" w:tplc="DEE6E0CC" w:tentative="1">
      <w:start w:val="1"/>
      <w:numFmt w:val="bullet"/>
      <w:lvlText w:val="•"/>
      <w:lvlJc w:val="left"/>
      <w:pPr>
        <w:tabs>
          <w:tab w:val="num" w:pos="1440"/>
        </w:tabs>
        <w:ind w:left="1440" w:hanging="360"/>
      </w:pPr>
      <w:rPr>
        <w:rFonts w:ascii="Arial" w:hAnsi="Arial" w:hint="default"/>
      </w:rPr>
    </w:lvl>
    <w:lvl w:ilvl="2" w:tplc="A5FA0D5A" w:tentative="1">
      <w:start w:val="1"/>
      <w:numFmt w:val="bullet"/>
      <w:lvlText w:val="•"/>
      <w:lvlJc w:val="left"/>
      <w:pPr>
        <w:tabs>
          <w:tab w:val="num" w:pos="2160"/>
        </w:tabs>
        <w:ind w:left="2160" w:hanging="360"/>
      </w:pPr>
      <w:rPr>
        <w:rFonts w:ascii="Arial" w:hAnsi="Arial" w:hint="default"/>
      </w:rPr>
    </w:lvl>
    <w:lvl w:ilvl="3" w:tplc="BB1A7A5E" w:tentative="1">
      <w:start w:val="1"/>
      <w:numFmt w:val="bullet"/>
      <w:lvlText w:val="•"/>
      <w:lvlJc w:val="left"/>
      <w:pPr>
        <w:tabs>
          <w:tab w:val="num" w:pos="2880"/>
        </w:tabs>
        <w:ind w:left="2880" w:hanging="360"/>
      </w:pPr>
      <w:rPr>
        <w:rFonts w:ascii="Arial" w:hAnsi="Arial" w:hint="default"/>
      </w:rPr>
    </w:lvl>
    <w:lvl w:ilvl="4" w:tplc="CFA475F2" w:tentative="1">
      <w:start w:val="1"/>
      <w:numFmt w:val="bullet"/>
      <w:lvlText w:val="•"/>
      <w:lvlJc w:val="left"/>
      <w:pPr>
        <w:tabs>
          <w:tab w:val="num" w:pos="3600"/>
        </w:tabs>
        <w:ind w:left="3600" w:hanging="360"/>
      </w:pPr>
      <w:rPr>
        <w:rFonts w:ascii="Arial" w:hAnsi="Arial" w:hint="default"/>
      </w:rPr>
    </w:lvl>
    <w:lvl w:ilvl="5" w:tplc="4912B71A" w:tentative="1">
      <w:start w:val="1"/>
      <w:numFmt w:val="bullet"/>
      <w:lvlText w:val="•"/>
      <w:lvlJc w:val="left"/>
      <w:pPr>
        <w:tabs>
          <w:tab w:val="num" w:pos="4320"/>
        </w:tabs>
        <w:ind w:left="4320" w:hanging="360"/>
      </w:pPr>
      <w:rPr>
        <w:rFonts w:ascii="Arial" w:hAnsi="Arial" w:hint="default"/>
      </w:rPr>
    </w:lvl>
    <w:lvl w:ilvl="6" w:tplc="EFFEA4BE" w:tentative="1">
      <w:start w:val="1"/>
      <w:numFmt w:val="bullet"/>
      <w:lvlText w:val="•"/>
      <w:lvlJc w:val="left"/>
      <w:pPr>
        <w:tabs>
          <w:tab w:val="num" w:pos="5040"/>
        </w:tabs>
        <w:ind w:left="5040" w:hanging="360"/>
      </w:pPr>
      <w:rPr>
        <w:rFonts w:ascii="Arial" w:hAnsi="Arial" w:hint="default"/>
      </w:rPr>
    </w:lvl>
    <w:lvl w:ilvl="7" w:tplc="8AA45CBE" w:tentative="1">
      <w:start w:val="1"/>
      <w:numFmt w:val="bullet"/>
      <w:lvlText w:val="•"/>
      <w:lvlJc w:val="left"/>
      <w:pPr>
        <w:tabs>
          <w:tab w:val="num" w:pos="5760"/>
        </w:tabs>
        <w:ind w:left="5760" w:hanging="360"/>
      </w:pPr>
      <w:rPr>
        <w:rFonts w:ascii="Arial" w:hAnsi="Arial" w:hint="default"/>
      </w:rPr>
    </w:lvl>
    <w:lvl w:ilvl="8" w:tplc="7F7C57B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D42597"/>
    <w:multiLevelType w:val="hybridMultilevel"/>
    <w:tmpl w:val="D88C239E"/>
    <w:lvl w:ilvl="0" w:tplc="B818028A">
      <w:start w:val="1"/>
      <w:numFmt w:val="bullet"/>
      <w:pStyle w:val="HWStoryBullets"/>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440687002">
    <w:abstractNumId w:val="14"/>
  </w:num>
  <w:num w:numId="2" w16cid:durableId="1240209389">
    <w:abstractNumId w:val="9"/>
  </w:num>
  <w:num w:numId="3" w16cid:durableId="871528615">
    <w:abstractNumId w:val="7"/>
  </w:num>
  <w:num w:numId="4" w16cid:durableId="428084639">
    <w:abstractNumId w:val="6"/>
  </w:num>
  <w:num w:numId="5" w16cid:durableId="1913196663">
    <w:abstractNumId w:val="5"/>
  </w:num>
  <w:num w:numId="6" w16cid:durableId="1111171195">
    <w:abstractNumId w:val="4"/>
  </w:num>
  <w:num w:numId="7" w16cid:durableId="1577745823">
    <w:abstractNumId w:val="8"/>
  </w:num>
  <w:num w:numId="8" w16cid:durableId="1792746777">
    <w:abstractNumId w:val="3"/>
  </w:num>
  <w:num w:numId="9" w16cid:durableId="1307667677">
    <w:abstractNumId w:val="2"/>
  </w:num>
  <w:num w:numId="10" w16cid:durableId="762847041">
    <w:abstractNumId w:val="1"/>
  </w:num>
  <w:num w:numId="11" w16cid:durableId="1739866879">
    <w:abstractNumId w:val="0"/>
  </w:num>
  <w:num w:numId="12" w16cid:durableId="1295020842">
    <w:abstractNumId w:val="24"/>
  </w:num>
  <w:num w:numId="13" w16cid:durableId="1506245782">
    <w:abstractNumId w:val="21"/>
  </w:num>
  <w:num w:numId="14" w16cid:durableId="1104036087">
    <w:abstractNumId w:val="13"/>
  </w:num>
  <w:num w:numId="15" w16cid:durableId="1829318385">
    <w:abstractNumId w:val="20"/>
  </w:num>
  <w:num w:numId="16" w16cid:durableId="708795518">
    <w:abstractNumId w:val="19"/>
  </w:num>
  <w:num w:numId="17" w16cid:durableId="448744313">
    <w:abstractNumId w:val="30"/>
  </w:num>
  <w:num w:numId="18" w16cid:durableId="441001321">
    <w:abstractNumId w:val="23"/>
  </w:num>
  <w:num w:numId="19" w16cid:durableId="340667747">
    <w:abstractNumId w:val="29"/>
  </w:num>
  <w:num w:numId="20" w16cid:durableId="421147891">
    <w:abstractNumId w:val="18"/>
  </w:num>
  <w:num w:numId="21" w16cid:durableId="541135760">
    <w:abstractNumId w:val="18"/>
  </w:num>
  <w:num w:numId="22" w16cid:durableId="1730111719">
    <w:abstractNumId w:val="18"/>
  </w:num>
  <w:num w:numId="23" w16cid:durableId="2031907777">
    <w:abstractNumId w:val="18"/>
  </w:num>
  <w:num w:numId="24" w16cid:durableId="914780468">
    <w:abstractNumId w:val="18"/>
  </w:num>
  <w:num w:numId="25" w16cid:durableId="1861434014">
    <w:abstractNumId w:val="10"/>
  </w:num>
  <w:num w:numId="26" w16cid:durableId="1244607183">
    <w:abstractNumId w:val="25"/>
  </w:num>
  <w:num w:numId="27" w16cid:durableId="760301625">
    <w:abstractNumId w:val="28"/>
  </w:num>
  <w:num w:numId="28" w16cid:durableId="916749868">
    <w:abstractNumId w:val="11"/>
  </w:num>
  <w:num w:numId="29" w16cid:durableId="185679708">
    <w:abstractNumId w:val="15"/>
  </w:num>
  <w:num w:numId="30" w16cid:durableId="319161012">
    <w:abstractNumId w:val="12"/>
  </w:num>
  <w:num w:numId="31" w16cid:durableId="892547117">
    <w:abstractNumId w:val="26"/>
  </w:num>
  <w:num w:numId="32" w16cid:durableId="1063138384">
    <w:abstractNumId w:val="22"/>
  </w:num>
  <w:num w:numId="33" w16cid:durableId="398404470">
    <w:abstractNumId w:val="16"/>
  </w:num>
  <w:num w:numId="34" w16cid:durableId="1529680287">
    <w:abstractNumId w:val="17"/>
  </w:num>
  <w:num w:numId="35" w16cid:durableId="3008137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93"/>
    <w:rsid w:val="000016AF"/>
    <w:rsid w:val="00001E7E"/>
    <w:rsid w:val="0000410E"/>
    <w:rsid w:val="00006534"/>
    <w:rsid w:val="00011883"/>
    <w:rsid w:val="00011A07"/>
    <w:rsid w:val="00015DE3"/>
    <w:rsid w:val="00017D7D"/>
    <w:rsid w:val="00023116"/>
    <w:rsid w:val="00025ABD"/>
    <w:rsid w:val="00027474"/>
    <w:rsid w:val="00034158"/>
    <w:rsid w:val="000368F0"/>
    <w:rsid w:val="00037136"/>
    <w:rsid w:val="00041060"/>
    <w:rsid w:val="00042799"/>
    <w:rsid w:val="00046174"/>
    <w:rsid w:val="00051E63"/>
    <w:rsid w:val="00054405"/>
    <w:rsid w:val="00055B29"/>
    <w:rsid w:val="00056E1D"/>
    <w:rsid w:val="0006241D"/>
    <w:rsid w:val="00063D7C"/>
    <w:rsid w:val="00064723"/>
    <w:rsid w:val="00064FF9"/>
    <w:rsid w:val="00067A90"/>
    <w:rsid w:val="00071565"/>
    <w:rsid w:val="000751EE"/>
    <w:rsid w:val="0008464C"/>
    <w:rsid w:val="00091BD1"/>
    <w:rsid w:val="00092015"/>
    <w:rsid w:val="00095D02"/>
    <w:rsid w:val="000A4351"/>
    <w:rsid w:val="000B003C"/>
    <w:rsid w:val="000B07B9"/>
    <w:rsid w:val="000B3EEE"/>
    <w:rsid w:val="000B4CEC"/>
    <w:rsid w:val="000B5938"/>
    <w:rsid w:val="000C6021"/>
    <w:rsid w:val="000C6C8A"/>
    <w:rsid w:val="000D072F"/>
    <w:rsid w:val="000D1281"/>
    <w:rsid w:val="000D12A5"/>
    <w:rsid w:val="000D5E1C"/>
    <w:rsid w:val="000D772D"/>
    <w:rsid w:val="000E4E21"/>
    <w:rsid w:val="00105082"/>
    <w:rsid w:val="00111E53"/>
    <w:rsid w:val="00112416"/>
    <w:rsid w:val="00123D5C"/>
    <w:rsid w:val="00125900"/>
    <w:rsid w:val="001301B9"/>
    <w:rsid w:val="00140793"/>
    <w:rsid w:val="00145E8C"/>
    <w:rsid w:val="001518C5"/>
    <w:rsid w:val="00151F67"/>
    <w:rsid w:val="00152533"/>
    <w:rsid w:val="0015324A"/>
    <w:rsid w:val="00153797"/>
    <w:rsid w:val="00163642"/>
    <w:rsid w:val="00164078"/>
    <w:rsid w:val="00166A20"/>
    <w:rsid w:val="00170D84"/>
    <w:rsid w:val="00172A2A"/>
    <w:rsid w:val="001733EB"/>
    <w:rsid w:val="00174FE9"/>
    <w:rsid w:val="0018102E"/>
    <w:rsid w:val="00183067"/>
    <w:rsid w:val="00184212"/>
    <w:rsid w:val="00185E03"/>
    <w:rsid w:val="00191BE9"/>
    <w:rsid w:val="0019321E"/>
    <w:rsid w:val="0019413B"/>
    <w:rsid w:val="001A0EEB"/>
    <w:rsid w:val="001A1514"/>
    <w:rsid w:val="001A713A"/>
    <w:rsid w:val="001B0353"/>
    <w:rsid w:val="001B1E23"/>
    <w:rsid w:val="001B6C6E"/>
    <w:rsid w:val="001C0419"/>
    <w:rsid w:val="001C129E"/>
    <w:rsid w:val="001C4D43"/>
    <w:rsid w:val="001D2393"/>
    <w:rsid w:val="001D2DA0"/>
    <w:rsid w:val="001D6A1C"/>
    <w:rsid w:val="001E030B"/>
    <w:rsid w:val="001E1A11"/>
    <w:rsid w:val="001E1DE0"/>
    <w:rsid w:val="001E232C"/>
    <w:rsid w:val="001F0E1E"/>
    <w:rsid w:val="001F355A"/>
    <w:rsid w:val="001F7792"/>
    <w:rsid w:val="00201301"/>
    <w:rsid w:val="002078C8"/>
    <w:rsid w:val="00213385"/>
    <w:rsid w:val="0021430F"/>
    <w:rsid w:val="00216293"/>
    <w:rsid w:val="002207D0"/>
    <w:rsid w:val="00232593"/>
    <w:rsid w:val="0023524F"/>
    <w:rsid w:val="002363CE"/>
    <w:rsid w:val="002411D1"/>
    <w:rsid w:val="0024364F"/>
    <w:rsid w:val="00244DD7"/>
    <w:rsid w:val="0024757E"/>
    <w:rsid w:val="0024787F"/>
    <w:rsid w:val="00247D68"/>
    <w:rsid w:val="002501B9"/>
    <w:rsid w:val="0025364C"/>
    <w:rsid w:val="002551AE"/>
    <w:rsid w:val="00255819"/>
    <w:rsid w:val="00256CE7"/>
    <w:rsid w:val="00261139"/>
    <w:rsid w:val="00264977"/>
    <w:rsid w:val="002719BF"/>
    <w:rsid w:val="002912C2"/>
    <w:rsid w:val="0029313C"/>
    <w:rsid w:val="002A1137"/>
    <w:rsid w:val="002A3B13"/>
    <w:rsid w:val="002A5CF9"/>
    <w:rsid w:val="002A765C"/>
    <w:rsid w:val="002B0473"/>
    <w:rsid w:val="002B124C"/>
    <w:rsid w:val="002B141C"/>
    <w:rsid w:val="002C279C"/>
    <w:rsid w:val="002C730E"/>
    <w:rsid w:val="002D356B"/>
    <w:rsid w:val="002D775B"/>
    <w:rsid w:val="002E00E5"/>
    <w:rsid w:val="002E24FB"/>
    <w:rsid w:val="00302D4A"/>
    <w:rsid w:val="00305BEA"/>
    <w:rsid w:val="00313417"/>
    <w:rsid w:val="00313819"/>
    <w:rsid w:val="00315FD6"/>
    <w:rsid w:val="003163F1"/>
    <w:rsid w:val="003179C6"/>
    <w:rsid w:val="003202A3"/>
    <w:rsid w:val="003264FB"/>
    <w:rsid w:val="0033443C"/>
    <w:rsid w:val="00334EE6"/>
    <w:rsid w:val="00335A66"/>
    <w:rsid w:val="00336747"/>
    <w:rsid w:val="00340D2E"/>
    <w:rsid w:val="003424CC"/>
    <w:rsid w:val="00344690"/>
    <w:rsid w:val="00353163"/>
    <w:rsid w:val="003531BA"/>
    <w:rsid w:val="00353EEA"/>
    <w:rsid w:val="00363040"/>
    <w:rsid w:val="00364A82"/>
    <w:rsid w:val="00367F94"/>
    <w:rsid w:val="00371A5D"/>
    <w:rsid w:val="0037326F"/>
    <w:rsid w:val="0037428D"/>
    <w:rsid w:val="00375858"/>
    <w:rsid w:val="0037658C"/>
    <w:rsid w:val="00376BF4"/>
    <w:rsid w:val="003825F0"/>
    <w:rsid w:val="00385BFD"/>
    <w:rsid w:val="00391AA0"/>
    <w:rsid w:val="00393A45"/>
    <w:rsid w:val="00397ECF"/>
    <w:rsid w:val="003A2E69"/>
    <w:rsid w:val="003A446F"/>
    <w:rsid w:val="003C5FB4"/>
    <w:rsid w:val="003C732F"/>
    <w:rsid w:val="003C7742"/>
    <w:rsid w:val="003C79ED"/>
    <w:rsid w:val="003D6C4E"/>
    <w:rsid w:val="003D7A1C"/>
    <w:rsid w:val="003E0876"/>
    <w:rsid w:val="003E7630"/>
    <w:rsid w:val="003F0F35"/>
    <w:rsid w:val="003F0FBA"/>
    <w:rsid w:val="003F6DCB"/>
    <w:rsid w:val="00402106"/>
    <w:rsid w:val="00410178"/>
    <w:rsid w:val="00414326"/>
    <w:rsid w:val="00416817"/>
    <w:rsid w:val="004168BA"/>
    <w:rsid w:val="004222B7"/>
    <w:rsid w:val="00430F0A"/>
    <w:rsid w:val="00434080"/>
    <w:rsid w:val="0043425A"/>
    <w:rsid w:val="00434F9B"/>
    <w:rsid w:val="00441263"/>
    <w:rsid w:val="00442BC8"/>
    <w:rsid w:val="00443ACE"/>
    <w:rsid w:val="00446894"/>
    <w:rsid w:val="00447836"/>
    <w:rsid w:val="00452C40"/>
    <w:rsid w:val="00455CE1"/>
    <w:rsid w:val="00455E2F"/>
    <w:rsid w:val="0045745E"/>
    <w:rsid w:val="00461C52"/>
    <w:rsid w:val="00470488"/>
    <w:rsid w:val="00472C8E"/>
    <w:rsid w:val="00480F34"/>
    <w:rsid w:val="00483F7D"/>
    <w:rsid w:val="00484469"/>
    <w:rsid w:val="00490DEF"/>
    <w:rsid w:val="00491903"/>
    <w:rsid w:val="00491B95"/>
    <w:rsid w:val="004928CC"/>
    <w:rsid w:val="004A3321"/>
    <w:rsid w:val="004A43F3"/>
    <w:rsid w:val="004A4D69"/>
    <w:rsid w:val="004A6025"/>
    <w:rsid w:val="004A79C5"/>
    <w:rsid w:val="004B1187"/>
    <w:rsid w:val="004B31A7"/>
    <w:rsid w:val="004C0AE0"/>
    <w:rsid w:val="004C3E20"/>
    <w:rsid w:val="004C728F"/>
    <w:rsid w:val="004D2A8F"/>
    <w:rsid w:val="004D2EC8"/>
    <w:rsid w:val="004D475B"/>
    <w:rsid w:val="004D5C5A"/>
    <w:rsid w:val="004E1143"/>
    <w:rsid w:val="004E3B85"/>
    <w:rsid w:val="004E4CE1"/>
    <w:rsid w:val="004E7F33"/>
    <w:rsid w:val="004F2ECE"/>
    <w:rsid w:val="004F560D"/>
    <w:rsid w:val="004F7E99"/>
    <w:rsid w:val="005000C1"/>
    <w:rsid w:val="0050784C"/>
    <w:rsid w:val="00507A88"/>
    <w:rsid w:val="00511F6F"/>
    <w:rsid w:val="00520077"/>
    <w:rsid w:val="005248C3"/>
    <w:rsid w:val="005320C5"/>
    <w:rsid w:val="005345AA"/>
    <w:rsid w:val="00535A6B"/>
    <w:rsid w:val="00536649"/>
    <w:rsid w:val="00537CBD"/>
    <w:rsid w:val="00540422"/>
    <w:rsid w:val="00541C35"/>
    <w:rsid w:val="00541D77"/>
    <w:rsid w:val="005443F9"/>
    <w:rsid w:val="00545133"/>
    <w:rsid w:val="00555E1C"/>
    <w:rsid w:val="00557E30"/>
    <w:rsid w:val="00560D71"/>
    <w:rsid w:val="0057205B"/>
    <w:rsid w:val="005740DB"/>
    <w:rsid w:val="00585DC4"/>
    <w:rsid w:val="0059120E"/>
    <w:rsid w:val="0059175F"/>
    <w:rsid w:val="0059614E"/>
    <w:rsid w:val="00597AA1"/>
    <w:rsid w:val="005A1458"/>
    <w:rsid w:val="005A1CCF"/>
    <w:rsid w:val="005B2349"/>
    <w:rsid w:val="005B4CE2"/>
    <w:rsid w:val="005C6C95"/>
    <w:rsid w:val="005D35B3"/>
    <w:rsid w:val="005D3D92"/>
    <w:rsid w:val="005D57CA"/>
    <w:rsid w:val="005D6F16"/>
    <w:rsid w:val="005D7E9F"/>
    <w:rsid w:val="005E10BE"/>
    <w:rsid w:val="005E11F2"/>
    <w:rsid w:val="005E2C0C"/>
    <w:rsid w:val="005E30E0"/>
    <w:rsid w:val="005E3146"/>
    <w:rsid w:val="005E3715"/>
    <w:rsid w:val="005E6EEF"/>
    <w:rsid w:val="005E72B9"/>
    <w:rsid w:val="005F0800"/>
    <w:rsid w:val="005F4F4D"/>
    <w:rsid w:val="005F52DA"/>
    <w:rsid w:val="00600354"/>
    <w:rsid w:val="006020B3"/>
    <w:rsid w:val="006037F9"/>
    <w:rsid w:val="00607410"/>
    <w:rsid w:val="006119B9"/>
    <w:rsid w:val="006126EB"/>
    <w:rsid w:val="00612914"/>
    <w:rsid w:val="0061326F"/>
    <w:rsid w:val="006147DF"/>
    <w:rsid w:val="00622479"/>
    <w:rsid w:val="00623E54"/>
    <w:rsid w:val="00632DD5"/>
    <w:rsid w:val="00633283"/>
    <w:rsid w:val="00633D55"/>
    <w:rsid w:val="00636126"/>
    <w:rsid w:val="006402C5"/>
    <w:rsid w:val="00642C52"/>
    <w:rsid w:val="0064787F"/>
    <w:rsid w:val="006518C4"/>
    <w:rsid w:val="00654C6B"/>
    <w:rsid w:val="00675F5E"/>
    <w:rsid w:val="00676E60"/>
    <w:rsid w:val="00680511"/>
    <w:rsid w:val="00680A49"/>
    <w:rsid w:val="006870AF"/>
    <w:rsid w:val="006902E5"/>
    <w:rsid w:val="00691B86"/>
    <w:rsid w:val="00692C3D"/>
    <w:rsid w:val="006958DE"/>
    <w:rsid w:val="006A2626"/>
    <w:rsid w:val="006A495A"/>
    <w:rsid w:val="006B0CAE"/>
    <w:rsid w:val="006B7881"/>
    <w:rsid w:val="006C07A0"/>
    <w:rsid w:val="006C3ACA"/>
    <w:rsid w:val="006C4A3F"/>
    <w:rsid w:val="006C5E89"/>
    <w:rsid w:val="006D2FAE"/>
    <w:rsid w:val="006D5592"/>
    <w:rsid w:val="006D6D22"/>
    <w:rsid w:val="006D78BA"/>
    <w:rsid w:val="006E1E65"/>
    <w:rsid w:val="006E40EE"/>
    <w:rsid w:val="006E5CC4"/>
    <w:rsid w:val="006F1EAC"/>
    <w:rsid w:val="006F3FF3"/>
    <w:rsid w:val="006F6803"/>
    <w:rsid w:val="006F7A8E"/>
    <w:rsid w:val="00700FCA"/>
    <w:rsid w:val="0070477F"/>
    <w:rsid w:val="00705450"/>
    <w:rsid w:val="0071746E"/>
    <w:rsid w:val="007217CC"/>
    <w:rsid w:val="00725DA6"/>
    <w:rsid w:val="00726063"/>
    <w:rsid w:val="0073192A"/>
    <w:rsid w:val="00733072"/>
    <w:rsid w:val="00734F30"/>
    <w:rsid w:val="0073558E"/>
    <w:rsid w:val="00740E0D"/>
    <w:rsid w:val="00741B29"/>
    <w:rsid w:val="00742C22"/>
    <w:rsid w:val="00744DAC"/>
    <w:rsid w:val="0074578E"/>
    <w:rsid w:val="00750D67"/>
    <w:rsid w:val="0075691B"/>
    <w:rsid w:val="0076032D"/>
    <w:rsid w:val="007614E2"/>
    <w:rsid w:val="00762252"/>
    <w:rsid w:val="00762C96"/>
    <w:rsid w:val="00765876"/>
    <w:rsid w:val="00771A46"/>
    <w:rsid w:val="0078329D"/>
    <w:rsid w:val="00783C98"/>
    <w:rsid w:val="0078459F"/>
    <w:rsid w:val="007929F7"/>
    <w:rsid w:val="00794500"/>
    <w:rsid w:val="00797DA2"/>
    <w:rsid w:val="007B2041"/>
    <w:rsid w:val="007B6C38"/>
    <w:rsid w:val="007C1380"/>
    <w:rsid w:val="007C5236"/>
    <w:rsid w:val="007C617D"/>
    <w:rsid w:val="007D1518"/>
    <w:rsid w:val="007D1DA7"/>
    <w:rsid w:val="007D1EAF"/>
    <w:rsid w:val="007D4EFC"/>
    <w:rsid w:val="007D556B"/>
    <w:rsid w:val="007D5596"/>
    <w:rsid w:val="007D5E9D"/>
    <w:rsid w:val="007D6E33"/>
    <w:rsid w:val="007D72AD"/>
    <w:rsid w:val="007D7667"/>
    <w:rsid w:val="007E2B37"/>
    <w:rsid w:val="007E4FF7"/>
    <w:rsid w:val="007E7CB7"/>
    <w:rsid w:val="00803456"/>
    <w:rsid w:val="0081203B"/>
    <w:rsid w:val="0081499A"/>
    <w:rsid w:val="00815EC4"/>
    <w:rsid w:val="008162F9"/>
    <w:rsid w:val="00816B72"/>
    <w:rsid w:val="00817064"/>
    <w:rsid w:val="0082071A"/>
    <w:rsid w:val="00834A4B"/>
    <w:rsid w:val="00841516"/>
    <w:rsid w:val="008416D6"/>
    <w:rsid w:val="0084228B"/>
    <w:rsid w:val="00842352"/>
    <w:rsid w:val="00845E25"/>
    <w:rsid w:val="008474B2"/>
    <w:rsid w:val="00850079"/>
    <w:rsid w:val="00851069"/>
    <w:rsid w:val="008552C0"/>
    <w:rsid w:val="008613E3"/>
    <w:rsid w:val="00874209"/>
    <w:rsid w:val="00875542"/>
    <w:rsid w:val="00877269"/>
    <w:rsid w:val="0088248D"/>
    <w:rsid w:val="00884522"/>
    <w:rsid w:val="00887348"/>
    <w:rsid w:val="00891589"/>
    <w:rsid w:val="008974AD"/>
    <w:rsid w:val="008A0643"/>
    <w:rsid w:val="008A2D07"/>
    <w:rsid w:val="008A68B7"/>
    <w:rsid w:val="008A71B5"/>
    <w:rsid w:val="008B27AB"/>
    <w:rsid w:val="008B29D5"/>
    <w:rsid w:val="008B3D30"/>
    <w:rsid w:val="008B50CD"/>
    <w:rsid w:val="008C3B84"/>
    <w:rsid w:val="008C4E4E"/>
    <w:rsid w:val="008C62B4"/>
    <w:rsid w:val="008C68A2"/>
    <w:rsid w:val="008C78F4"/>
    <w:rsid w:val="008C7CB7"/>
    <w:rsid w:val="008D14DE"/>
    <w:rsid w:val="008D34C3"/>
    <w:rsid w:val="008D7D99"/>
    <w:rsid w:val="008E0B65"/>
    <w:rsid w:val="008E5204"/>
    <w:rsid w:val="008F0FA7"/>
    <w:rsid w:val="008F58E3"/>
    <w:rsid w:val="0090247A"/>
    <w:rsid w:val="00903DE0"/>
    <w:rsid w:val="00905359"/>
    <w:rsid w:val="00916C69"/>
    <w:rsid w:val="0091731D"/>
    <w:rsid w:val="00923907"/>
    <w:rsid w:val="00923C0A"/>
    <w:rsid w:val="009260DC"/>
    <w:rsid w:val="009263DF"/>
    <w:rsid w:val="009312D9"/>
    <w:rsid w:val="00931DA5"/>
    <w:rsid w:val="009359BA"/>
    <w:rsid w:val="00942B05"/>
    <w:rsid w:val="0094320A"/>
    <w:rsid w:val="009434AF"/>
    <w:rsid w:val="00943F47"/>
    <w:rsid w:val="009445A6"/>
    <w:rsid w:val="00947D4A"/>
    <w:rsid w:val="009501A8"/>
    <w:rsid w:val="00950B2C"/>
    <w:rsid w:val="00957ECB"/>
    <w:rsid w:val="0096056E"/>
    <w:rsid w:val="009614F7"/>
    <w:rsid w:val="00977D4F"/>
    <w:rsid w:val="00977F7D"/>
    <w:rsid w:val="009824B3"/>
    <w:rsid w:val="0098353A"/>
    <w:rsid w:val="00985B3A"/>
    <w:rsid w:val="00990A77"/>
    <w:rsid w:val="009921CF"/>
    <w:rsid w:val="00994EAD"/>
    <w:rsid w:val="00996E19"/>
    <w:rsid w:val="009A29F3"/>
    <w:rsid w:val="009B72D9"/>
    <w:rsid w:val="009C13D4"/>
    <w:rsid w:val="009D2088"/>
    <w:rsid w:val="009D3858"/>
    <w:rsid w:val="009D423F"/>
    <w:rsid w:val="009E27BE"/>
    <w:rsid w:val="009E43FD"/>
    <w:rsid w:val="009F3401"/>
    <w:rsid w:val="009F3A97"/>
    <w:rsid w:val="009F3ABB"/>
    <w:rsid w:val="009F48BB"/>
    <w:rsid w:val="009F6AF5"/>
    <w:rsid w:val="009F6B3F"/>
    <w:rsid w:val="00A02EAB"/>
    <w:rsid w:val="00A04442"/>
    <w:rsid w:val="00A048C3"/>
    <w:rsid w:val="00A07E4B"/>
    <w:rsid w:val="00A15942"/>
    <w:rsid w:val="00A210CA"/>
    <w:rsid w:val="00A2138A"/>
    <w:rsid w:val="00A2468A"/>
    <w:rsid w:val="00A26E5F"/>
    <w:rsid w:val="00A30936"/>
    <w:rsid w:val="00A364EE"/>
    <w:rsid w:val="00A3752C"/>
    <w:rsid w:val="00A40658"/>
    <w:rsid w:val="00A41B87"/>
    <w:rsid w:val="00A4285B"/>
    <w:rsid w:val="00A43D9C"/>
    <w:rsid w:val="00A4729F"/>
    <w:rsid w:val="00A5048F"/>
    <w:rsid w:val="00A5113A"/>
    <w:rsid w:val="00A56764"/>
    <w:rsid w:val="00A60C16"/>
    <w:rsid w:val="00A627B0"/>
    <w:rsid w:val="00A63219"/>
    <w:rsid w:val="00A7451F"/>
    <w:rsid w:val="00A746CA"/>
    <w:rsid w:val="00A81100"/>
    <w:rsid w:val="00A8393F"/>
    <w:rsid w:val="00A93AD5"/>
    <w:rsid w:val="00A94B35"/>
    <w:rsid w:val="00A950FA"/>
    <w:rsid w:val="00A95AA7"/>
    <w:rsid w:val="00A97BC5"/>
    <w:rsid w:val="00AB0BD8"/>
    <w:rsid w:val="00AB237D"/>
    <w:rsid w:val="00AB25D1"/>
    <w:rsid w:val="00AB4E01"/>
    <w:rsid w:val="00AB51D6"/>
    <w:rsid w:val="00AC1411"/>
    <w:rsid w:val="00AC39B8"/>
    <w:rsid w:val="00AC4891"/>
    <w:rsid w:val="00AD3230"/>
    <w:rsid w:val="00AD5E2D"/>
    <w:rsid w:val="00AE10CA"/>
    <w:rsid w:val="00AE2126"/>
    <w:rsid w:val="00AE29CD"/>
    <w:rsid w:val="00AE30CA"/>
    <w:rsid w:val="00AE5FE0"/>
    <w:rsid w:val="00AF0B97"/>
    <w:rsid w:val="00AF1919"/>
    <w:rsid w:val="00AF25FB"/>
    <w:rsid w:val="00AF44A9"/>
    <w:rsid w:val="00B0055D"/>
    <w:rsid w:val="00B041CA"/>
    <w:rsid w:val="00B050FC"/>
    <w:rsid w:val="00B05FAC"/>
    <w:rsid w:val="00B060EF"/>
    <w:rsid w:val="00B124F6"/>
    <w:rsid w:val="00B2186C"/>
    <w:rsid w:val="00B23C40"/>
    <w:rsid w:val="00B31FC3"/>
    <w:rsid w:val="00B33111"/>
    <w:rsid w:val="00B42BB5"/>
    <w:rsid w:val="00B47DFB"/>
    <w:rsid w:val="00B54A48"/>
    <w:rsid w:val="00B556C4"/>
    <w:rsid w:val="00B558FE"/>
    <w:rsid w:val="00B56941"/>
    <w:rsid w:val="00B63291"/>
    <w:rsid w:val="00B63804"/>
    <w:rsid w:val="00B65E8E"/>
    <w:rsid w:val="00B66229"/>
    <w:rsid w:val="00B66A18"/>
    <w:rsid w:val="00B66B37"/>
    <w:rsid w:val="00B75C79"/>
    <w:rsid w:val="00B764D2"/>
    <w:rsid w:val="00B80CB5"/>
    <w:rsid w:val="00B843E8"/>
    <w:rsid w:val="00B91DD6"/>
    <w:rsid w:val="00B92639"/>
    <w:rsid w:val="00B92D31"/>
    <w:rsid w:val="00B9766A"/>
    <w:rsid w:val="00BA7452"/>
    <w:rsid w:val="00BB0E31"/>
    <w:rsid w:val="00BC2423"/>
    <w:rsid w:val="00BC5ACF"/>
    <w:rsid w:val="00BD0EE9"/>
    <w:rsid w:val="00BD7D8F"/>
    <w:rsid w:val="00BE09F2"/>
    <w:rsid w:val="00BE19A8"/>
    <w:rsid w:val="00BE2509"/>
    <w:rsid w:val="00BE4610"/>
    <w:rsid w:val="00BE5DD6"/>
    <w:rsid w:val="00BE740A"/>
    <w:rsid w:val="00BF2496"/>
    <w:rsid w:val="00BF4F8D"/>
    <w:rsid w:val="00C029ED"/>
    <w:rsid w:val="00C02B7B"/>
    <w:rsid w:val="00C04360"/>
    <w:rsid w:val="00C158AB"/>
    <w:rsid w:val="00C210C2"/>
    <w:rsid w:val="00C22F6B"/>
    <w:rsid w:val="00C23174"/>
    <w:rsid w:val="00C23E84"/>
    <w:rsid w:val="00C36385"/>
    <w:rsid w:val="00C409FC"/>
    <w:rsid w:val="00C43C81"/>
    <w:rsid w:val="00C4588F"/>
    <w:rsid w:val="00C519AB"/>
    <w:rsid w:val="00C530ED"/>
    <w:rsid w:val="00C61F21"/>
    <w:rsid w:val="00C64254"/>
    <w:rsid w:val="00C6573A"/>
    <w:rsid w:val="00C65932"/>
    <w:rsid w:val="00C67AAE"/>
    <w:rsid w:val="00C70001"/>
    <w:rsid w:val="00C73E04"/>
    <w:rsid w:val="00C77F3E"/>
    <w:rsid w:val="00C803C4"/>
    <w:rsid w:val="00C81DD6"/>
    <w:rsid w:val="00C9157E"/>
    <w:rsid w:val="00C94895"/>
    <w:rsid w:val="00C95015"/>
    <w:rsid w:val="00C9506E"/>
    <w:rsid w:val="00C964CE"/>
    <w:rsid w:val="00C96A1D"/>
    <w:rsid w:val="00C96E68"/>
    <w:rsid w:val="00C975CB"/>
    <w:rsid w:val="00CA1721"/>
    <w:rsid w:val="00CA2192"/>
    <w:rsid w:val="00CA2859"/>
    <w:rsid w:val="00CA5246"/>
    <w:rsid w:val="00CA6A86"/>
    <w:rsid w:val="00CB12D3"/>
    <w:rsid w:val="00CB4181"/>
    <w:rsid w:val="00CB57DE"/>
    <w:rsid w:val="00CC0DAB"/>
    <w:rsid w:val="00CC18A0"/>
    <w:rsid w:val="00CC44A5"/>
    <w:rsid w:val="00CD040C"/>
    <w:rsid w:val="00CD36C6"/>
    <w:rsid w:val="00CD5B1C"/>
    <w:rsid w:val="00CD70F3"/>
    <w:rsid w:val="00CE2E5C"/>
    <w:rsid w:val="00CE45D8"/>
    <w:rsid w:val="00CE6094"/>
    <w:rsid w:val="00CE798F"/>
    <w:rsid w:val="00CF55C6"/>
    <w:rsid w:val="00D0323A"/>
    <w:rsid w:val="00D03544"/>
    <w:rsid w:val="00D04250"/>
    <w:rsid w:val="00D05B22"/>
    <w:rsid w:val="00D07F9C"/>
    <w:rsid w:val="00D30CA7"/>
    <w:rsid w:val="00D31261"/>
    <w:rsid w:val="00D3470E"/>
    <w:rsid w:val="00D34D97"/>
    <w:rsid w:val="00D3541F"/>
    <w:rsid w:val="00D368D5"/>
    <w:rsid w:val="00D376BC"/>
    <w:rsid w:val="00D404B4"/>
    <w:rsid w:val="00D40E22"/>
    <w:rsid w:val="00D56870"/>
    <w:rsid w:val="00D5768E"/>
    <w:rsid w:val="00D61934"/>
    <w:rsid w:val="00D61A54"/>
    <w:rsid w:val="00D72A14"/>
    <w:rsid w:val="00D771BA"/>
    <w:rsid w:val="00D82202"/>
    <w:rsid w:val="00D82745"/>
    <w:rsid w:val="00D82C9B"/>
    <w:rsid w:val="00D90905"/>
    <w:rsid w:val="00D92179"/>
    <w:rsid w:val="00D92EE4"/>
    <w:rsid w:val="00D945BB"/>
    <w:rsid w:val="00D95CF1"/>
    <w:rsid w:val="00DA0284"/>
    <w:rsid w:val="00DA61CB"/>
    <w:rsid w:val="00DA7312"/>
    <w:rsid w:val="00DB0E81"/>
    <w:rsid w:val="00DB3298"/>
    <w:rsid w:val="00DB59BE"/>
    <w:rsid w:val="00DB6A25"/>
    <w:rsid w:val="00DC4726"/>
    <w:rsid w:val="00DC7297"/>
    <w:rsid w:val="00DC734F"/>
    <w:rsid w:val="00DD680F"/>
    <w:rsid w:val="00DE0FD4"/>
    <w:rsid w:val="00DE41CA"/>
    <w:rsid w:val="00DF121F"/>
    <w:rsid w:val="00DF3443"/>
    <w:rsid w:val="00DF3FCC"/>
    <w:rsid w:val="00DF5D34"/>
    <w:rsid w:val="00DF6BBF"/>
    <w:rsid w:val="00E02730"/>
    <w:rsid w:val="00E02890"/>
    <w:rsid w:val="00E05FB1"/>
    <w:rsid w:val="00E10647"/>
    <w:rsid w:val="00E2005B"/>
    <w:rsid w:val="00E2114F"/>
    <w:rsid w:val="00E237DC"/>
    <w:rsid w:val="00E24EE6"/>
    <w:rsid w:val="00E258B8"/>
    <w:rsid w:val="00E26A2C"/>
    <w:rsid w:val="00E30A40"/>
    <w:rsid w:val="00E3215C"/>
    <w:rsid w:val="00E41810"/>
    <w:rsid w:val="00E45E90"/>
    <w:rsid w:val="00E46323"/>
    <w:rsid w:val="00E5068A"/>
    <w:rsid w:val="00E6736E"/>
    <w:rsid w:val="00E77F79"/>
    <w:rsid w:val="00E824B9"/>
    <w:rsid w:val="00E87033"/>
    <w:rsid w:val="00E903EC"/>
    <w:rsid w:val="00E97B38"/>
    <w:rsid w:val="00EA064A"/>
    <w:rsid w:val="00EA4FB7"/>
    <w:rsid w:val="00EA6230"/>
    <w:rsid w:val="00EA6620"/>
    <w:rsid w:val="00EC102C"/>
    <w:rsid w:val="00EC3E6C"/>
    <w:rsid w:val="00EC7BBE"/>
    <w:rsid w:val="00ED266C"/>
    <w:rsid w:val="00EE042B"/>
    <w:rsid w:val="00EE19DC"/>
    <w:rsid w:val="00EE21A7"/>
    <w:rsid w:val="00EE79D6"/>
    <w:rsid w:val="00EF39E4"/>
    <w:rsid w:val="00EF51BA"/>
    <w:rsid w:val="00F00367"/>
    <w:rsid w:val="00F0179B"/>
    <w:rsid w:val="00F16ADE"/>
    <w:rsid w:val="00F226D2"/>
    <w:rsid w:val="00F22BD1"/>
    <w:rsid w:val="00F23989"/>
    <w:rsid w:val="00F25C1E"/>
    <w:rsid w:val="00F26F58"/>
    <w:rsid w:val="00F27E34"/>
    <w:rsid w:val="00F30091"/>
    <w:rsid w:val="00F31D9E"/>
    <w:rsid w:val="00F351BE"/>
    <w:rsid w:val="00F41D69"/>
    <w:rsid w:val="00F445BE"/>
    <w:rsid w:val="00F466BC"/>
    <w:rsid w:val="00F56A2B"/>
    <w:rsid w:val="00F56CD4"/>
    <w:rsid w:val="00F62E8C"/>
    <w:rsid w:val="00F62FDD"/>
    <w:rsid w:val="00F804BE"/>
    <w:rsid w:val="00F821DE"/>
    <w:rsid w:val="00F82F9F"/>
    <w:rsid w:val="00F85233"/>
    <w:rsid w:val="00F85E16"/>
    <w:rsid w:val="00F9468E"/>
    <w:rsid w:val="00F972CC"/>
    <w:rsid w:val="00FA575D"/>
    <w:rsid w:val="00FB1BB8"/>
    <w:rsid w:val="00FB3958"/>
    <w:rsid w:val="00FC2DE4"/>
    <w:rsid w:val="00FC3895"/>
    <w:rsid w:val="00FC56F3"/>
    <w:rsid w:val="00FD1461"/>
    <w:rsid w:val="00FD753D"/>
    <w:rsid w:val="00FE3534"/>
    <w:rsid w:val="00FE6E88"/>
    <w:rsid w:val="00FE7456"/>
    <w:rsid w:val="00FF1638"/>
    <w:rsid w:val="00FF29CC"/>
    <w:rsid w:val="00FF380A"/>
    <w:rsid w:val="00FF4EE4"/>
    <w:rsid w:val="00FF64F5"/>
    <w:rsid w:val="038F2B3E"/>
    <w:rsid w:val="0446C2AE"/>
    <w:rsid w:val="201AADD6"/>
    <w:rsid w:val="237FA490"/>
    <w:rsid w:val="28BE0414"/>
    <w:rsid w:val="402DB1F2"/>
    <w:rsid w:val="413C60FA"/>
    <w:rsid w:val="43D76CB0"/>
    <w:rsid w:val="746F48B3"/>
    <w:rsid w:val="75F4AE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D0AEF"/>
  <w15:docId w15:val="{0A06E5C2-BE5A-4297-80E4-BF5D8661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419"/>
    <w:pPr>
      <w:spacing w:line="280" w:lineRule="atLeast"/>
    </w:pPr>
    <w:rPr>
      <w:rFonts w:ascii="Poppins Light" w:hAnsi="Poppins Light" w:cs="Arial"/>
    </w:r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qFormat/>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3EC"/>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qFormat/>
    <w:rsid w:val="00F00367"/>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7"/>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1E1DE0"/>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uiPriority w:val="9"/>
    <w:rsid w:val="00762252"/>
    <w:pPr>
      <w:spacing w:line="1560" w:lineRule="exact"/>
    </w:pPr>
    <w:rPr>
      <w:b/>
      <w:color w:val="FFFFFF" w:themeColor="background1"/>
      <w:sz w:val="130"/>
      <w:szCs w:val="130"/>
    </w:rPr>
  </w:style>
  <w:style w:type="paragraph" w:customStyle="1" w:styleId="HWMainTitle2">
    <w:name w:val="HW Main Title 2"/>
    <w:basedOn w:val="Normal"/>
    <w:uiPriority w:val="9"/>
    <w:rsid w:val="00762252"/>
    <w:pPr>
      <w:spacing w:line="440" w:lineRule="exact"/>
    </w:pPr>
    <w:rPr>
      <w:color w:val="FFFFFF" w:themeColor="background1"/>
      <w:sz w:val="3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uiPriority w:val="1"/>
    <w:qFormat/>
    <w:rsid w:val="00990A77"/>
    <w:pPr>
      <w:spacing w:after="480" w:line="1000" w:lineRule="exact"/>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F00367"/>
    <w:rPr>
      <w:sz w:val="30"/>
    </w:rPr>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F00367"/>
    <w:rPr>
      <w:sz w:val="24"/>
    </w:rPr>
  </w:style>
  <w:style w:type="paragraph" w:customStyle="1" w:styleId="HWStoryText">
    <w:name w:val="HW Story Text"/>
    <w:basedOn w:val="HWStoryTextQuote"/>
    <w:next w:val="HWStoryAttribution"/>
    <w:uiPriority w:val="9"/>
    <w:qFormat/>
    <w:rsid w:val="00E903EC"/>
    <w:pPr>
      <w:ind w:left="0" w:right="284"/>
    </w:p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E45E90"/>
    <w:pPr>
      <w:shd w:val="clear" w:color="auto" w:fill="FDF0D8" w:themeFill="accent3" w:themeFillTint="33"/>
      <w:ind w:left="567" w:right="567"/>
    </w:pPr>
    <w:rPr>
      <w:color w:val="5F5F5F" w:themeColor="text2" w:themeShade="80"/>
    </w:rPr>
  </w:style>
  <w:style w:type="paragraph" w:customStyle="1" w:styleId="HWBlank">
    <w:name w:val="HW Blank"/>
    <w:basedOn w:val="HWNormalText"/>
    <w:uiPriority w:val="9"/>
    <w:qFormat/>
    <w:rsid w:val="00633D55"/>
    <w:pPr>
      <w:spacing w:after="0" w:line="120" w:lineRule="exact"/>
    </w:pPr>
  </w:style>
  <w:style w:type="paragraph" w:customStyle="1" w:styleId="HWBigNumber">
    <w:name w:val="HW Big Number"/>
    <w:basedOn w:val="HWNormalText"/>
    <w:next w:val="HWNormalText"/>
    <w:uiPriority w:val="9"/>
    <w:qFormat/>
    <w:rsid w:val="00E903EC"/>
    <w:pPr>
      <w:tabs>
        <w:tab w:val="center" w:pos="6663"/>
      </w:tabs>
      <w:spacing w:before="1000" w:after="0" w:line="240" w:lineRule="auto"/>
      <w:ind w:left="-57" w:right="-57"/>
    </w:pPr>
    <w:rPr>
      <w:b/>
      <w:noProof/>
      <w:sz w:val="80"/>
      <w:lang w:eastAsia="en-GB"/>
    </w:rPr>
  </w:style>
  <w:style w:type="paragraph" w:customStyle="1" w:styleId="HWChart">
    <w:name w:val="HW Chart"/>
    <w:basedOn w:val="HWNormalText"/>
    <w:next w:val="HWNormalText"/>
    <w:uiPriority w:val="9"/>
    <w:qFormat/>
    <w:rsid w:val="00F62FDD"/>
    <w:pPr>
      <w:spacing w:line="240" w:lineRule="atLeast"/>
    </w:pPr>
    <w:rPr>
      <w:noProof/>
      <w:lang w:eastAsia="en-GB"/>
    </w:rPr>
  </w:style>
  <w:style w:type="paragraph" w:customStyle="1" w:styleId="HWEndPage1">
    <w:name w:val="HW End Page 1"/>
    <w:basedOn w:val="HWNormalText"/>
    <w:next w:val="HWEndPage2"/>
    <w:uiPriority w:val="9"/>
    <w:rsid w:val="00851069"/>
    <w:pPr>
      <w:spacing w:before="4080" w:after="0"/>
    </w:pPr>
    <w:rPr>
      <w:b/>
      <w:color w:val="FFFFFF" w:themeColor="background1"/>
    </w:rPr>
  </w:style>
  <w:style w:type="paragraph" w:customStyle="1" w:styleId="HWEndPage2">
    <w:name w:val="HW End Page 2"/>
    <w:basedOn w:val="HWNormalText"/>
    <w:uiPriority w:val="9"/>
    <w:rsid w:val="006147DF"/>
    <w:pPr>
      <w:spacing w:after="0" w:line="260" w:lineRule="exact"/>
    </w:pPr>
    <w:rPr>
      <w:b/>
      <w:color w:val="FFFFFF" w:themeColor="background1"/>
    </w:rPr>
  </w:style>
  <w:style w:type="paragraph" w:customStyle="1" w:styleId="HWEndPage3">
    <w:name w:val="HW End Page 3"/>
    <w:basedOn w:val="HWNormalText"/>
    <w:uiPriority w:val="9"/>
    <w:rsid w:val="006147DF"/>
    <w:pPr>
      <w:spacing w:after="0" w:line="260" w:lineRule="exact"/>
    </w:pPr>
    <w:rPr>
      <w:b/>
      <w:color w:val="FFFFFF" w:themeColor="background1"/>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Title">
    <w:name w:val="HW Story Title"/>
    <w:basedOn w:val="HWNormalText"/>
    <w:uiPriority w:val="9"/>
    <w:qFormat/>
    <w:rsid w:val="004D2EC8"/>
    <w:pPr>
      <w:spacing w:after="0" w:line="245" w:lineRule="auto"/>
    </w:pPr>
    <w:rPr>
      <w:b/>
      <w:color w:val="004C6B" w:themeColor="text1"/>
      <w:sz w:val="28"/>
    </w:rPr>
  </w:style>
  <w:style w:type="paragraph" w:customStyle="1" w:styleId="HWStoryTextQuote">
    <w:name w:val="HW Story Text Quote"/>
    <w:basedOn w:val="HWNormalText"/>
    <w:next w:val="HWStoryAttribution"/>
    <w:uiPriority w:val="9"/>
    <w:qFormat/>
    <w:rsid w:val="004D2EC8"/>
    <w:pPr>
      <w:spacing w:line="192" w:lineRule="auto"/>
      <w:ind w:left="1474" w:right="1701"/>
    </w:pPr>
    <w:rPr>
      <w:color w:val="004C6B" w:themeColor="text1"/>
      <w:sz w:val="28"/>
    </w:rPr>
  </w:style>
  <w:style w:type="paragraph" w:customStyle="1" w:styleId="HWStoryAttribution">
    <w:name w:val="HW Story Attribution"/>
    <w:basedOn w:val="HWNormalText"/>
    <w:uiPriority w:val="9"/>
    <w:qFormat/>
    <w:rsid w:val="004D2EC8"/>
    <w:pPr>
      <w:spacing w:after="0" w:line="288" w:lineRule="auto"/>
      <w:ind w:left="1474" w:right="1701"/>
    </w:pPr>
    <w:rPr>
      <w:b/>
      <w:color w:val="004C6B" w:themeColor="text1"/>
    </w:rPr>
  </w:style>
  <w:style w:type="paragraph" w:customStyle="1" w:styleId="HWStoryBullets">
    <w:name w:val="HW Story Bullets"/>
    <w:basedOn w:val="HWStoryTextQuote"/>
    <w:uiPriority w:val="9"/>
    <w:qFormat/>
    <w:rsid w:val="00E903EC"/>
    <w:pPr>
      <w:numPr>
        <w:numId w:val="17"/>
      </w:numPr>
      <w:spacing w:after="0" w:line="240" w:lineRule="auto"/>
      <w:ind w:left="567" w:right="567" w:hanging="567"/>
    </w:p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Green">
    <w:name w:val="HW Story (Green)"/>
    <w:basedOn w:val="HWStoryBlue"/>
    <w:uiPriority w:val="99"/>
    <w:qFormat/>
    <w:rsid w:val="00E903EC"/>
    <w:tblPr/>
    <w:tcPr>
      <w:shd w:val="clear" w:color="auto" w:fill="E7F2CC"/>
    </w:tcPr>
    <w:tblStylePr w:type="firstRow">
      <w:tblPr/>
      <w:tcPr>
        <w:tcBorders>
          <w:top w:val="nil"/>
          <w:left w:val="nil"/>
          <w:bottom w:val="single" w:sz="4" w:space="0" w:color="004C6B" w:themeColor="text1"/>
          <w:right w:val="nil"/>
          <w:insideH w:val="nil"/>
          <w:insideV w:val="nil"/>
          <w:tl2br w:val="nil"/>
          <w:tr2bl w:val="nil"/>
        </w:tcBorders>
        <w:shd w:val="clear" w:color="auto" w:fill="E7F2CC"/>
      </w:tcPr>
    </w:tblStylePr>
  </w:style>
  <w:style w:type="paragraph" w:styleId="IntenseQuote">
    <w:name w:val="Intense Quote"/>
    <w:basedOn w:val="Normal"/>
    <w:next w:val="Normal"/>
    <w:link w:val="IntenseQuoteChar"/>
    <w:uiPriority w:val="6"/>
    <w:qFormat/>
    <w:rsid w:val="00CA5246"/>
    <w:pPr>
      <w:pBdr>
        <w:top w:val="single" w:sz="4" w:space="10" w:color="E73E97" w:themeColor="accent1"/>
        <w:bottom w:val="single" w:sz="4" w:space="10" w:color="E73E97" w:themeColor="accent1"/>
      </w:pBdr>
      <w:spacing w:before="360" w:after="360"/>
      <w:ind w:left="864" w:right="864"/>
      <w:jc w:val="center"/>
    </w:pPr>
    <w:rPr>
      <w:i/>
      <w:iCs/>
      <w:color w:val="E73E97" w:themeColor="accent1"/>
    </w:rPr>
  </w:style>
  <w:style w:type="character" w:customStyle="1" w:styleId="IntenseQuoteChar">
    <w:name w:val="Intense Quote Char"/>
    <w:basedOn w:val="DefaultParagraphFont"/>
    <w:link w:val="IntenseQuote"/>
    <w:uiPriority w:val="6"/>
    <w:rsid w:val="00CA5246"/>
    <w:rPr>
      <w:rFonts w:ascii="Poppins Light" w:hAnsi="Poppins Light" w:cs="Arial"/>
      <w:i/>
      <w:iCs/>
      <w:color w:val="E73E97" w:themeColor="accent1"/>
    </w:rPr>
  </w:style>
  <w:style w:type="character" w:styleId="Strong">
    <w:name w:val="Strong"/>
    <w:basedOn w:val="DefaultParagraphFont"/>
    <w:uiPriority w:val="22"/>
    <w:qFormat/>
    <w:rsid w:val="001C0419"/>
    <w:rPr>
      <w:b/>
      <w:bCs/>
    </w:rPr>
  </w:style>
  <w:style w:type="paragraph" w:styleId="ListParagraph">
    <w:name w:val="List Paragraph"/>
    <w:basedOn w:val="Normal"/>
    <w:uiPriority w:val="34"/>
    <w:qFormat/>
    <w:rsid w:val="001C0419"/>
    <w:pPr>
      <w:ind w:left="720"/>
      <w:contextualSpacing/>
    </w:pPr>
  </w:style>
  <w:style w:type="character" w:styleId="IntenseEmphasis">
    <w:name w:val="Intense Emphasis"/>
    <w:basedOn w:val="DefaultParagraphFont"/>
    <w:uiPriority w:val="21"/>
    <w:qFormat/>
    <w:rsid w:val="001C0419"/>
    <w:rPr>
      <w:i/>
      <w:iCs/>
      <w:color w:val="E73E97" w:themeColor="accent1"/>
    </w:rPr>
  </w:style>
  <w:style w:type="paragraph" w:styleId="Quote">
    <w:name w:val="Quote"/>
    <w:basedOn w:val="Normal"/>
    <w:next w:val="Normal"/>
    <w:link w:val="QuoteChar"/>
    <w:uiPriority w:val="29"/>
    <w:qFormat/>
    <w:rsid w:val="00313417"/>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line="240" w:lineRule="auto"/>
    </w:pPr>
    <w:rPr>
      <w:rFonts w:asciiTheme="minorHAnsi" w:hAnsiTheme="minorHAnsi" w:cstheme="minorBidi"/>
      <w:color w:val="004C6B" w:themeColor="text1"/>
      <w:sz w:val="28"/>
      <w:szCs w:val="28"/>
    </w:rPr>
  </w:style>
  <w:style w:type="character" w:customStyle="1" w:styleId="QuoteChar">
    <w:name w:val="Quote Char"/>
    <w:basedOn w:val="DefaultParagraphFont"/>
    <w:link w:val="Quote"/>
    <w:uiPriority w:val="29"/>
    <w:rsid w:val="00313417"/>
    <w:rPr>
      <w:rFonts w:asciiTheme="minorHAnsi" w:hAnsiTheme="minorHAnsi" w:cstheme="minorBidi"/>
      <w:color w:val="004C6B" w:themeColor="text1"/>
      <w:sz w:val="28"/>
      <w:szCs w:val="28"/>
      <w:shd w:val="clear" w:color="auto" w:fill="FDF0D8" w:themeFill="accent3" w:themeFillTint="33"/>
    </w:rPr>
  </w:style>
  <w:style w:type="character" w:styleId="Emphasis">
    <w:name w:val="Emphasis"/>
    <w:basedOn w:val="DefaultParagraphFont"/>
    <w:uiPriority w:val="20"/>
    <w:qFormat/>
    <w:rsid w:val="00455CE1"/>
    <w:rPr>
      <w:i/>
      <w:iCs/>
    </w:rPr>
  </w:style>
  <w:style w:type="paragraph" w:styleId="Title">
    <w:name w:val="Title"/>
    <w:basedOn w:val="Normal"/>
    <w:next w:val="Normal"/>
    <w:link w:val="TitleChar"/>
    <w:uiPriority w:val="10"/>
    <w:qFormat/>
    <w:rsid w:val="00455CE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7BC5"/>
    <w:rPr>
      <w:color w:val="A81563" w:themeColor="hyperlink"/>
      <w:u w:val="single"/>
    </w:rPr>
  </w:style>
  <w:style w:type="character" w:styleId="UnresolvedMention">
    <w:name w:val="Unresolved Mention"/>
    <w:basedOn w:val="DefaultParagraphFont"/>
    <w:uiPriority w:val="99"/>
    <w:semiHidden/>
    <w:unhideWhenUsed/>
    <w:rsid w:val="000D12A5"/>
    <w:rPr>
      <w:color w:val="605E5C"/>
      <w:shd w:val="clear" w:color="auto" w:fill="E1DFDD"/>
    </w:rPr>
  </w:style>
  <w:style w:type="paragraph" w:customStyle="1" w:styleId="Bullet">
    <w:name w:val="Bullet"/>
    <w:basedOn w:val="ListParagraph"/>
    <w:qFormat/>
    <w:rsid w:val="006119B9"/>
    <w:pPr>
      <w:numPr>
        <w:numId w:val="20"/>
      </w:numPr>
      <w:spacing w:after="160" w:line="240" w:lineRule="auto"/>
      <w:contextualSpacing w:val="0"/>
    </w:pPr>
    <w:rPr>
      <w:rFonts w:asciiTheme="minorHAnsi" w:hAnsiTheme="minorHAnsi" w:cstheme="minorBidi"/>
      <w:color w:val="BFBFBF" w:themeColor="text2"/>
      <w:sz w:val="22"/>
      <w:szCs w:val="22"/>
    </w:rPr>
  </w:style>
  <w:style w:type="character" w:customStyle="1" w:styleId="normaltextrun">
    <w:name w:val="normaltextrun"/>
    <w:basedOn w:val="DefaultParagraphFont"/>
    <w:rsid w:val="00E26A2C"/>
  </w:style>
  <w:style w:type="character" w:customStyle="1" w:styleId="eop">
    <w:name w:val="eop"/>
    <w:basedOn w:val="DefaultParagraphFont"/>
    <w:rsid w:val="00E26A2C"/>
  </w:style>
  <w:style w:type="paragraph" w:customStyle="1" w:styleId="paragraph">
    <w:name w:val="paragraph"/>
    <w:basedOn w:val="Normal"/>
    <w:rsid w:val="00E26A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FC3895"/>
    <w:pPr>
      <w:numPr>
        <w:ilvl w:val="1"/>
      </w:numPr>
      <w:spacing w:after="200" w:line="276" w:lineRule="auto"/>
    </w:pPr>
    <w:rPr>
      <w:rFonts w:asciiTheme="majorHAnsi" w:eastAsiaTheme="majorEastAsia" w:hAnsiTheme="majorHAnsi" w:cstheme="majorBidi"/>
      <w:i/>
      <w:iCs/>
      <w:color w:val="E73E97" w:themeColor="accent1"/>
      <w:spacing w:val="15"/>
      <w:sz w:val="24"/>
      <w:szCs w:val="24"/>
      <w:lang w:val="en-US"/>
    </w:rPr>
  </w:style>
  <w:style w:type="character" w:customStyle="1" w:styleId="SubtitleChar">
    <w:name w:val="Subtitle Char"/>
    <w:basedOn w:val="DefaultParagraphFont"/>
    <w:link w:val="Subtitle"/>
    <w:uiPriority w:val="11"/>
    <w:rsid w:val="00FC3895"/>
    <w:rPr>
      <w:rFonts w:asciiTheme="majorHAnsi" w:eastAsiaTheme="majorEastAsia" w:hAnsiTheme="majorHAnsi" w:cstheme="majorBidi"/>
      <w:i/>
      <w:iCs/>
      <w:color w:val="E73E97" w:themeColor="accent1"/>
      <w:spacing w:val="15"/>
      <w:sz w:val="24"/>
      <w:szCs w:val="24"/>
      <w:lang w:val="en-US"/>
    </w:rPr>
  </w:style>
  <w:style w:type="paragraph" w:styleId="ListBullet">
    <w:name w:val="List Bullet"/>
    <w:basedOn w:val="Normal"/>
    <w:uiPriority w:val="99"/>
    <w:unhideWhenUsed/>
    <w:rsid w:val="00FC3895"/>
    <w:pPr>
      <w:tabs>
        <w:tab w:val="num" w:pos="360"/>
      </w:tabs>
      <w:spacing w:after="200" w:line="276" w:lineRule="auto"/>
      <w:ind w:left="360" w:hanging="360"/>
      <w:contextualSpacing/>
    </w:pPr>
    <w:rPr>
      <w:rFonts w:ascii="Calibri" w:eastAsiaTheme="minorEastAsia" w:hAnsi="Calibri" w:cstheme="minorBidi"/>
      <w:sz w:val="22"/>
      <w:szCs w:val="22"/>
      <w:lang w:val="en-US"/>
    </w:rPr>
  </w:style>
  <w:style w:type="character" w:styleId="CommentReference">
    <w:name w:val="annotation reference"/>
    <w:basedOn w:val="DefaultParagraphFont"/>
    <w:uiPriority w:val="99"/>
    <w:semiHidden/>
    <w:unhideWhenUsed/>
    <w:rsid w:val="008A2D07"/>
    <w:rPr>
      <w:sz w:val="16"/>
      <w:szCs w:val="16"/>
    </w:rPr>
  </w:style>
  <w:style w:type="paragraph" w:styleId="CommentText">
    <w:name w:val="annotation text"/>
    <w:basedOn w:val="Normal"/>
    <w:link w:val="CommentTextChar"/>
    <w:uiPriority w:val="99"/>
    <w:unhideWhenUsed/>
    <w:rsid w:val="008A2D07"/>
    <w:pPr>
      <w:spacing w:line="240" w:lineRule="auto"/>
    </w:pPr>
  </w:style>
  <w:style w:type="character" w:customStyle="1" w:styleId="CommentTextChar">
    <w:name w:val="Comment Text Char"/>
    <w:basedOn w:val="DefaultParagraphFont"/>
    <w:link w:val="CommentText"/>
    <w:uiPriority w:val="99"/>
    <w:rsid w:val="008A2D07"/>
    <w:rPr>
      <w:rFonts w:ascii="Poppins Light" w:hAnsi="Poppins Light" w:cs="Arial"/>
    </w:rPr>
  </w:style>
  <w:style w:type="paragraph" w:styleId="CommentSubject">
    <w:name w:val="annotation subject"/>
    <w:basedOn w:val="CommentText"/>
    <w:next w:val="CommentText"/>
    <w:link w:val="CommentSubjectChar"/>
    <w:uiPriority w:val="99"/>
    <w:semiHidden/>
    <w:unhideWhenUsed/>
    <w:rsid w:val="008A2D07"/>
    <w:rPr>
      <w:b/>
      <w:bCs/>
    </w:rPr>
  </w:style>
  <w:style w:type="character" w:customStyle="1" w:styleId="CommentSubjectChar">
    <w:name w:val="Comment Subject Char"/>
    <w:basedOn w:val="CommentTextChar"/>
    <w:link w:val="CommentSubject"/>
    <w:uiPriority w:val="99"/>
    <w:semiHidden/>
    <w:rsid w:val="008A2D07"/>
    <w:rPr>
      <w:rFonts w:ascii="Poppins Light" w:hAnsi="Poppins Light"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6055">
      <w:bodyDiv w:val="1"/>
      <w:marLeft w:val="0"/>
      <w:marRight w:val="0"/>
      <w:marTop w:val="0"/>
      <w:marBottom w:val="0"/>
      <w:divBdr>
        <w:top w:val="none" w:sz="0" w:space="0" w:color="auto"/>
        <w:left w:val="none" w:sz="0" w:space="0" w:color="auto"/>
        <w:bottom w:val="none" w:sz="0" w:space="0" w:color="auto"/>
        <w:right w:val="none" w:sz="0" w:space="0" w:color="auto"/>
      </w:divBdr>
    </w:div>
    <w:div w:id="192697191">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666247021">
      <w:bodyDiv w:val="1"/>
      <w:marLeft w:val="0"/>
      <w:marRight w:val="0"/>
      <w:marTop w:val="0"/>
      <w:marBottom w:val="0"/>
      <w:divBdr>
        <w:top w:val="none" w:sz="0" w:space="0" w:color="auto"/>
        <w:left w:val="none" w:sz="0" w:space="0" w:color="auto"/>
        <w:bottom w:val="none" w:sz="0" w:space="0" w:color="auto"/>
        <w:right w:val="none" w:sz="0" w:space="0" w:color="auto"/>
      </w:divBdr>
    </w:div>
    <w:div w:id="1332022377">
      <w:bodyDiv w:val="1"/>
      <w:marLeft w:val="0"/>
      <w:marRight w:val="0"/>
      <w:marTop w:val="0"/>
      <w:marBottom w:val="0"/>
      <w:divBdr>
        <w:top w:val="none" w:sz="0" w:space="0" w:color="auto"/>
        <w:left w:val="none" w:sz="0" w:space="0" w:color="auto"/>
        <w:bottom w:val="none" w:sz="0" w:space="0" w:color="auto"/>
        <w:right w:val="none" w:sz="0" w:space="0" w:color="auto"/>
      </w:divBdr>
    </w:div>
    <w:div w:id="1412971070">
      <w:bodyDiv w:val="1"/>
      <w:marLeft w:val="0"/>
      <w:marRight w:val="0"/>
      <w:marTop w:val="0"/>
      <w:marBottom w:val="0"/>
      <w:divBdr>
        <w:top w:val="none" w:sz="0" w:space="0" w:color="auto"/>
        <w:left w:val="none" w:sz="0" w:space="0" w:color="auto"/>
        <w:bottom w:val="none" w:sz="0" w:space="0" w:color="auto"/>
        <w:right w:val="none" w:sz="0" w:space="0" w:color="auto"/>
      </w:divBdr>
    </w:div>
    <w:div w:id="1727951028">
      <w:bodyDiv w:val="1"/>
      <w:marLeft w:val="0"/>
      <w:marRight w:val="0"/>
      <w:marTop w:val="0"/>
      <w:marBottom w:val="0"/>
      <w:divBdr>
        <w:top w:val="none" w:sz="0" w:space="0" w:color="auto"/>
        <w:left w:val="none" w:sz="0" w:space="0" w:color="auto"/>
        <w:bottom w:val="none" w:sz="0" w:space="0" w:color="auto"/>
        <w:right w:val="none" w:sz="0" w:space="0" w:color="auto"/>
      </w:divBdr>
    </w:div>
    <w:div w:id="18539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network.healthwatch.co.uk/guidance/2021-07-08/essentials-project-planning" TargetMode="External"/><Relationship Id="rId26" Type="http://schemas.openxmlformats.org/officeDocument/2006/relationships/hyperlink" Target="https://network.healthwatch.co.uk/guidance/2026-01-16/thinking-about-ethics-and-risk-when-planning-research" TargetMode="External"/><Relationship Id="rId21" Type="http://schemas.openxmlformats.org/officeDocument/2006/relationships/hyperlink" Target="https://network.healthwatch.co.uk/guidance/2026-02-11/introduction-qualitative-research" TargetMode="External"/><Relationship Id="rId34"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etwork.healthwatch.co.uk/guidance/2022-07-20/creating-your-own-theory-change" TargetMode="External"/><Relationship Id="rId25" Type="http://schemas.openxmlformats.org/officeDocument/2006/relationships/hyperlink" Target="https://network.healthwatch.co.uk/guidance/2026-01-16/working-partners-and-maintaining-healthwatch-independence" TargetMode="External"/><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twork.healthwatch.co.uk/guidance/2026-02-25/making-your-research-inclusive" TargetMode="External"/><Relationship Id="rId20" Type="http://schemas.openxmlformats.org/officeDocument/2006/relationships/hyperlink" Target="https://network.healthwatch.co.uk/how-decide-right-research-method-your-topic" TargetMode="External"/><Relationship Id="rId29" Type="http://schemas.openxmlformats.org/officeDocument/2006/relationships/hyperlink" Target="https://www.valueinhealthjournal.com/article/S1098-3015(25)02480-5/full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etwork.healthwatch.co.uk/guidance/2026-02-25/making-your-research-inclusive"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etwork.healthwatch.co.uk/values" TargetMode="External"/><Relationship Id="rId23" Type="http://schemas.openxmlformats.org/officeDocument/2006/relationships/hyperlink" Target="https://network.healthwatch.co.uk/guidance/2026-01-16/minimising-bias-and-getting-good-sample-your-research" TargetMode="External"/><Relationship Id="rId28" Type="http://schemas.openxmlformats.org/officeDocument/2006/relationships/hyperlink" Target="https://network.healthwatch.co.uk/e-learning/2022-05-09/project-planning"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network.healthwatch.co.uk/guidance/2021-07-08/essentials-project-planning"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twork.healthwatch.co.uk/guidance/2025-12-19/introduction-quantitative-research" TargetMode="External"/><Relationship Id="rId27" Type="http://schemas.openxmlformats.org/officeDocument/2006/relationships/hyperlink" Target="https://network.healthwatch.co.uk/e-learning/2022-12-05/planning-research-projects" TargetMode="External"/><Relationship Id="rId30" Type="http://schemas.openxmlformats.org/officeDocument/2006/relationships/hyperlink" Target="https://nds.healthwatch.co.uk/reports-library"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A\OneDrive%20-%20Care%20Quality%20Commission\Desktop\20220227%20-%20Healthwatch%20Briefing%20Report%20Template%20(Blue%20Cover)%20(2022).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d1e0e1854b74c250ad6a320ea32bfc1f">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30f2dfe305e50585d359ca65bc623f3"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Goodall, Hannah</DisplayName>
        <AccountId>1786</AccountId>
        <AccountType/>
      </UserInfo>
    </SharedWithUsers>
  </documentManagement>
</p:properties>
</file>

<file path=customXml/itemProps1.xml><?xml version="1.0" encoding="utf-8"?>
<ds:datastoreItem xmlns:ds="http://schemas.openxmlformats.org/officeDocument/2006/customXml" ds:itemID="{1D256367-0209-4D12-A818-C306254F6C80}"/>
</file>

<file path=customXml/itemProps2.xml><?xml version="1.0" encoding="utf-8"?>
<ds:datastoreItem xmlns:ds="http://schemas.openxmlformats.org/officeDocument/2006/customXml" ds:itemID="{CDF89DF3-72EF-4420-8964-AC8521039162}">
  <ds:schemaRefs>
    <ds:schemaRef ds:uri="http://schemas.openxmlformats.org/officeDocument/2006/bibliography"/>
  </ds:schemaRefs>
</ds:datastoreItem>
</file>

<file path=customXml/itemProps3.xml><?xml version="1.0" encoding="utf-8"?>
<ds:datastoreItem xmlns:ds="http://schemas.openxmlformats.org/officeDocument/2006/customXml" ds:itemID="{8C93E512-C889-4C2F-9FA5-347BCC2BA39B}">
  <ds:schemaRefs>
    <ds:schemaRef ds:uri="http://schemas.microsoft.com/sharepoint/v3/contenttype/forms"/>
  </ds:schemaRefs>
</ds:datastoreItem>
</file>

<file path=customXml/itemProps4.xml><?xml version="1.0" encoding="utf-8"?>
<ds:datastoreItem xmlns:ds="http://schemas.openxmlformats.org/officeDocument/2006/customXml" ds:itemID="{A4FB61F0-E789-420D-A323-29B968172D4A}">
  <ds:schemaRefs>
    <ds:schemaRef ds:uri="http://schemas.openxmlformats.org/package/2006/metadata/core-properties"/>
    <ds:schemaRef ds:uri="19ba204a-7cec-4086-a9b5-f26e8fa56635"/>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6ce766b5-4c61-445e-8acf-a0272427aa83"/>
    <ds:schemaRef ds:uri="http://purl.org/dc/terms/"/>
  </ds:schemaRefs>
</ds:datastoreItem>
</file>

<file path=docProps/app.xml><?xml version="1.0" encoding="utf-8"?>
<Properties xmlns="http://schemas.openxmlformats.org/officeDocument/2006/extended-properties" xmlns:vt="http://schemas.openxmlformats.org/officeDocument/2006/docPropsVTypes">
  <Template>20220227 - Healthwatch Briefing Report Template (Blue Cover) (2022)</Template>
  <TotalTime>0</TotalTime>
  <Pages>1</Pages>
  <Words>3003</Words>
  <Characters>17118</Characters>
  <Application>Microsoft Office Word</Application>
  <DocSecurity>0</DocSecurity>
  <Lines>142</Lines>
  <Paragraphs>40</Paragraphs>
  <ScaleCrop>false</ScaleCrop>
  <Company>Healthwatch</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creator>Tan, Alex</dc:creator>
  <cp:keywords>Report</cp:keywords>
  <dc:description>v2.24 by Kessler Associates</dc:description>
  <cp:lastModifiedBy>Chris Gorman</cp:lastModifiedBy>
  <cp:revision>2</cp:revision>
  <dcterms:created xsi:type="dcterms:W3CDTF">2026-04-21T13:31:00Z</dcterms:created>
  <dcterms:modified xsi:type="dcterms:W3CDTF">2026-04-21T13:31:00Z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MediaServiceImageTags">
    <vt:lpwstr/>
  </property>
</Properties>
</file>