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219750E8" w14:textId="77777777" w:rsidTr="00E33F1F">
        <w:trPr>
          <w:cantSplit/>
          <w:trHeight w:hRule="exact" w:val="8222"/>
        </w:trPr>
        <w:tc>
          <w:tcPr>
            <w:tcW w:w="10360" w:type="dxa"/>
            <w:gridSpan w:val="2"/>
          </w:tcPr>
          <w:p w14:paraId="0CEC182B" w14:textId="4462EFA0" w:rsidR="003F137B" w:rsidRPr="006E1CBD" w:rsidRDefault="003F137B" w:rsidP="00E33F1F">
            <w:pPr>
              <w:pStyle w:val="HWMainTitle1"/>
              <w:rPr>
                <w:sz w:val="144"/>
                <w:szCs w:val="144"/>
              </w:rPr>
            </w:pPr>
            <w:bookmarkStart w:id="0" w:name="HW_title"/>
            <w:r w:rsidRPr="006E1CBD">
              <w:rPr>
                <w:noProof/>
                <w:sz w:val="144"/>
                <w:szCs w:val="144"/>
              </w:rPr>
              <mc:AlternateContent>
                <mc:Choice Requires="wps">
                  <w:drawing>
                    <wp:anchor distT="0" distB="0" distL="114300" distR="114300" simplePos="0" relativeHeight="251662336" behindDoc="1" locked="1" layoutInCell="1" allowOverlap="1" wp14:anchorId="2B094717" wp14:editId="1DF908E3">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BEA9E" id="Rectangle 3" o:spid="_x0000_s1026" style="position:absolute;margin-left:-38.05pt;margin-top:-1.05pt;width:595.55pt;height:549.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6C635B" w:rsidRPr="006E1CBD">
              <w:rPr>
                <w:sz w:val="144"/>
                <w:szCs w:val="144"/>
              </w:rPr>
              <w:t xml:space="preserve">Deliberative </w:t>
            </w:r>
            <w:r w:rsidR="006E1CBD" w:rsidRPr="006E1CBD">
              <w:rPr>
                <w:sz w:val="144"/>
                <w:szCs w:val="144"/>
              </w:rPr>
              <w:t>engagement</w:t>
            </w:r>
            <w:r w:rsidRPr="006E1CBD">
              <w:rPr>
                <w:sz w:val="144"/>
                <w:szCs w:val="144"/>
              </w:rPr>
              <w:t xml:space="preserve"> </w:t>
            </w:r>
            <w:bookmarkEnd w:id="0"/>
          </w:p>
          <w:p w14:paraId="5867CFAF" w14:textId="137BBFD0" w:rsidR="003F137B" w:rsidRPr="00CF341D" w:rsidRDefault="00AD638F" w:rsidP="000321D0">
            <w:pPr>
              <w:pStyle w:val="HWMainTitle2"/>
            </w:pPr>
            <w:r>
              <w:t>December</w:t>
            </w:r>
            <w:r w:rsidR="00F654BA">
              <w:t xml:space="preserve"> 2025</w:t>
            </w:r>
          </w:p>
        </w:tc>
      </w:tr>
      <w:tr w:rsidR="003F137B" w:rsidRPr="00762252" w14:paraId="4E2F00CB" w14:textId="77777777" w:rsidTr="00E33F1F">
        <w:trPr>
          <w:gridAfter w:val="1"/>
          <w:wAfter w:w="4723" w:type="dxa"/>
          <w:cantSplit/>
          <w:trHeight w:hRule="exact" w:val="57"/>
        </w:trPr>
        <w:tc>
          <w:tcPr>
            <w:tcW w:w="5615" w:type="dxa"/>
          </w:tcPr>
          <w:p w14:paraId="45079013" w14:textId="77777777" w:rsidR="003F137B" w:rsidRPr="00762252" w:rsidRDefault="00055C89" w:rsidP="00E33F1F">
            <w:pPr>
              <w:pStyle w:val="HWMainTitle2"/>
            </w:pPr>
            <w:r w:rsidRPr="00D95CF1">
              <w:rPr>
                <w:noProof/>
                <w:lang w:eastAsia="en-GB"/>
              </w:rPr>
              <w:drawing>
                <wp:anchor distT="0" distB="0" distL="114300" distR="114300" simplePos="0" relativeHeight="251670528" behindDoc="0" locked="1" layoutInCell="1" allowOverlap="1" wp14:anchorId="75D6A389" wp14:editId="464CAC04">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7C3E480E" w14:textId="77777777" w:rsidR="00963CE4" w:rsidRDefault="00693D02">
      <w:r>
        <w:rPr>
          <w:noProof/>
          <w:lang w:eastAsia="en-GB"/>
        </w:rPr>
        <w:drawing>
          <wp:anchor distT="0" distB="0" distL="114300" distR="114300" simplePos="0" relativeHeight="251666432" behindDoc="0" locked="0" layoutInCell="0" allowOverlap="1" wp14:anchorId="066FE901" wp14:editId="0E4A6CC9">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7C5F38E5" w14:textId="77777777" w:rsidR="00963CE4" w:rsidRDefault="00963CE4"/>
    <w:p w14:paraId="6C16941D" w14:textId="77777777" w:rsidR="00963CE4" w:rsidRDefault="00963CE4"/>
    <w:p w14:paraId="393CFE2B" w14:textId="77777777" w:rsidR="00963CE4" w:rsidRDefault="00963CE4"/>
    <w:p w14:paraId="73EF852B" w14:textId="77777777" w:rsidR="00963CE4" w:rsidRDefault="00963CE4"/>
    <w:p w14:paraId="46D4C2C0" w14:textId="77777777" w:rsidR="00963CE4" w:rsidRDefault="00963CE4"/>
    <w:p w14:paraId="6B400A9A" w14:textId="77777777" w:rsidR="00963CE4" w:rsidRDefault="00963CE4"/>
    <w:p w14:paraId="12E3A165" w14:textId="77777777" w:rsidR="00963CE4" w:rsidRDefault="00963CE4"/>
    <w:p w14:paraId="41B36573" w14:textId="77777777" w:rsidR="00963CE4" w:rsidRDefault="00963CE4"/>
    <w:p w14:paraId="1A47CABD" w14:textId="77777777" w:rsidR="00963CE4" w:rsidRDefault="00963CE4"/>
    <w:p w14:paraId="4F3985F5" w14:textId="77777777" w:rsidR="00963CE4" w:rsidRDefault="00963CE4"/>
    <w:p w14:paraId="6CD4E4EA" w14:textId="77777777" w:rsidR="00963CE4" w:rsidRDefault="00963CE4"/>
    <w:p w14:paraId="3E5EC7D7" w14:textId="77777777" w:rsidR="00963CE4" w:rsidRDefault="00963CE4"/>
    <w:p w14:paraId="55254D0F"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130A1D02" w14:textId="77777777" w:rsidR="00012FB9" w:rsidRDefault="00012FB9" w:rsidP="00012FB9">
      <w:pPr>
        <w:pStyle w:val="HWHeading1"/>
      </w:pPr>
      <w:bookmarkStart w:id="1" w:name="_Toc215654083"/>
      <w:r>
        <w:lastRenderedPageBreak/>
        <w:t>Contents</w:t>
      </w:r>
      <w:bookmarkEnd w:id="1"/>
    </w:p>
    <w:p w14:paraId="3759FB61" w14:textId="3A98040B" w:rsidR="00AD2DBA"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p>
    <w:p w14:paraId="120D844B" w14:textId="0C5A58F9"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_Toc215654084 \h </w:instrText>
      </w:r>
      <w:r>
        <w:fldChar w:fldCharType="separate"/>
      </w:r>
      <w:r>
        <w:t>2</w:t>
      </w:r>
      <w:r>
        <w:fldChar w:fldCharType="end"/>
      </w:r>
    </w:p>
    <w:p w14:paraId="2B98F2BC" w14:textId="794FB37D"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What is deliberative engagement?</w:t>
      </w:r>
      <w:r>
        <w:tab/>
      </w:r>
      <w:r>
        <w:fldChar w:fldCharType="begin"/>
      </w:r>
      <w:r>
        <w:instrText xml:space="preserve"> PAGEREF _Toc215654085 \h </w:instrText>
      </w:r>
      <w:r>
        <w:fldChar w:fldCharType="separate"/>
      </w:r>
      <w:r>
        <w:t>2</w:t>
      </w:r>
      <w:r>
        <w:fldChar w:fldCharType="end"/>
      </w:r>
    </w:p>
    <w:p w14:paraId="25A4E6B2" w14:textId="4F8999EC"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Key elements of deliberative engagement</w:t>
      </w:r>
      <w:r>
        <w:tab/>
      </w:r>
      <w:r>
        <w:fldChar w:fldCharType="begin"/>
      </w:r>
      <w:r>
        <w:instrText xml:space="preserve"> PAGEREF _Toc215654086 \h </w:instrText>
      </w:r>
      <w:r>
        <w:fldChar w:fldCharType="separate"/>
      </w:r>
      <w:r>
        <w:t>3</w:t>
      </w:r>
      <w:r>
        <w:fldChar w:fldCharType="end"/>
      </w:r>
    </w:p>
    <w:p w14:paraId="423310AF" w14:textId="56A08014"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What does the deliberative process look like?</w:t>
      </w:r>
      <w:r>
        <w:tab/>
      </w:r>
      <w:r>
        <w:fldChar w:fldCharType="begin"/>
      </w:r>
      <w:r>
        <w:instrText xml:space="preserve"> PAGEREF _Toc215654087 \h </w:instrText>
      </w:r>
      <w:r>
        <w:fldChar w:fldCharType="separate"/>
      </w:r>
      <w:r>
        <w:t>4</w:t>
      </w:r>
      <w:r>
        <w:fldChar w:fldCharType="end"/>
      </w:r>
    </w:p>
    <w:p w14:paraId="3C13D122" w14:textId="4B84BE61"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Facilitating deliberative events</w:t>
      </w:r>
      <w:r>
        <w:tab/>
      </w:r>
      <w:r>
        <w:fldChar w:fldCharType="begin"/>
      </w:r>
      <w:r>
        <w:instrText xml:space="preserve"> PAGEREF _Toc215654088 \h </w:instrText>
      </w:r>
      <w:r>
        <w:fldChar w:fldCharType="separate"/>
      </w:r>
      <w:r>
        <w:t>7</w:t>
      </w:r>
      <w:r>
        <w:fldChar w:fldCharType="end"/>
      </w:r>
    </w:p>
    <w:p w14:paraId="5F4ACABC" w14:textId="11763E7A"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Practical issues to consider</w:t>
      </w:r>
      <w:r>
        <w:tab/>
      </w:r>
      <w:r>
        <w:fldChar w:fldCharType="begin"/>
      </w:r>
      <w:r>
        <w:instrText xml:space="preserve"> PAGEREF _Toc215654089 \h </w:instrText>
      </w:r>
      <w:r>
        <w:fldChar w:fldCharType="separate"/>
      </w:r>
      <w:r>
        <w:t>9</w:t>
      </w:r>
      <w:r>
        <w:fldChar w:fldCharType="end"/>
      </w:r>
    </w:p>
    <w:p w14:paraId="53506FC7" w14:textId="52BE3B9B"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Writing deliberative engagement into a report</w:t>
      </w:r>
      <w:r>
        <w:tab/>
      </w:r>
      <w:r>
        <w:fldChar w:fldCharType="begin"/>
      </w:r>
      <w:r>
        <w:instrText xml:space="preserve"> PAGEREF _Toc215654090 \h </w:instrText>
      </w:r>
      <w:r>
        <w:fldChar w:fldCharType="separate"/>
      </w:r>
      <w:r>
        <w:t>9</w:t>
      </w:r>
      <w:r>
        <w:fldChar w:fldCharType="end"/>
      </w:r>
    </w:p>
    <w:p w14:paraId="4FDD0B32" w14:textId="440ABB15"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A Healthwatch example of deliberative engagement</w:t>
      </w:r>
      <w:r>
        <w:tab/>
      </w:r>
      <w:r>
        <w:fldChar w:fldCharType="begin"/>
      </w:r>
      <w:r>
        <w:instrText xml:space="preserve"> PAGEREF _Toc215654091 \h </w:instrText>
      </w:r>
      <w:r>
        <w:fldChar w:fldCharType="separate"/>
      </w:r>
      <w:r>
        <w:t>10</w:t>
      </w:r>
      <w:r>
        <w:fldChar w:fldCharType="end"/>
      </w:r>
    </w:p>
    <w:p w14:paraId="6E035833" w14:textId="2C52CE21" w:rsidR="00AD2DBA" w:rsidRDefault="00AD2DBA">
      <w:pPr>
        <w:pStyle w:val="TOC1"/>
        <w:rPr>
          <w:rFonts w:asciiTheme="minorHAnsi" w:eastAsiaTheme="minorEastAsia" w:hAnsiTheme="minorHAnsi" w:cstheme="minorBidi"/>
          <w:b w:val="0"/>
          <w:color w:val="auto"/>
          <w:kern w:val="2"/>
          <w:szCs w:val="24"/>
          <w:lang w:eastAsia="en-GB"/>
          <w14:ligatures w14:val="standardContextual"/>
        </w:rPr>
      </w:pPr>
      <w:r>
        <w:t>Further reading and resources</w:t>
      </w:r>
      <w:r>
        <w:tab/>
      </w:r>
      <w:r>
        <w:fldChar w:fldCharType="begin"/>
      </w:r>
      <w:r>
        <w:instrText xml:space="preserve"> PAGEREF _Toc215654092 \h </w:instrText>
      </w:r>
      <w:r>
        <w:fldChar w:fldCharType="separate"/>
      </w:r>
      <w:r>
        <w:t>11</w:t>
      </w:r>
      <w:r>
        <w:fldChar w:fldCharType="end"/>
      </w:r>
    </w:p>
    <w:p w14:paraId="7648340A" w14:textId="115B90F8" w:rsidR="00F761E6" w:rsidRDefault="00701C43" w:rsidP="00E26976">
      <w:pPr>
        <w:pStyle w:val="HWHeading1"/>
      </w:pPr>
      <w:r>
        <w:fldChar w:fldCharType="end"/>
      </w:r>
    </w:p>
    <w:p w14:paraId="4B0150E1" w14:textId="77777777" w:rsidR="00701C43" w:rsidRDefault="00701C43" w:rsidP="00D269C9">
      <w:pPr>
        <w:pStyle w:val="HWNormalText"/>
      </w:pPr>
      <w:r>
        <w:br w:type="page"/>
      </w:r>
    </w:p>
    <w:p w14:paraId="0C889B49" w14:textId="44616BEB" w:rsidR="004E3B85" w:rsidRDefault="00F654BA" w:rsidP="006F6803">
      <w:pPr>
        <w:pStyle w:val="HWHeading1"/>
      </w:pPr>
      <w:bookmarkStart w:id="2" w:name="_Toc215654084"/>
      <w:r>
        <w:lastRenderedPageBreak/>
        <w:t>About this guide</w:t>
      </w:r>
      <w:bookmarkEnd w:id="2"/>
    </w:p>
    <w:p w14:paraId="75413B26" w14:textId="77777777" w:rsidR="006E1CBD" w:rsidRDefault="00F654BA" w:rsidP="00D269C9">
      <w:pPr>
        <w:pStyle w:val="HWNormalText"/>
      </w:pPr>
      <w:r>
        <w:t>This guidance covers</w:t>
      </w:r>
      <w:r w:rsidR="006E1CBD">
        <w:t>:</w:t>
      </w:r>
    </w:p>
    <w:p w14:paraId="4E0ADE49" w14:textId="77777777" w:rsidR="006E1CBD" w:rsidRDefault="006E1CBD" w:rsidP="00D269C9">
      <w:pPr>
        <w:pStyle w:val="HWBullets"/>
      </w:pPr>
      <w:r>
        <w:t>What deliberative engagement is</w:t>
      </w:r>
    </w:p>
    <w:p w14:paraId="009E0DAB" w14:textId="77777777" w:rsidR="006E1CBD" w:rsidRDefault="006E1CBD" w:rsidP="00D269C9">
      <w:pPr>
        <w:pStyle w:val="HWBullets"/>
      </w:pPr>
      <w:r>
        <w:t>How to design deliberative engagement</w:t>
      </w:r>
    </w:p>
    <w:p w14:paraId="4D2F870F" w14:textId="77777777" w:rsidR="006E1CBD" w:rsidRDefault="006E1CBD" w:rsidP="00D269C9">
      <w:pPr>
        <w:pStyle w:val="HWBullets"/>
      </w:pPr>
      <w:r>
        <w:t>How to run deliberative events</w:t>
      </w:r>
    </w:p>
    <w:p w14:paraId="331AB92D" w14:textId="3C04B501" w:rsidR="00113DA7" w:rsidRDefault="00113DA7" w:rsidP="00113DA7">
      <w:pPr>
        <w:pStyle w:val="HWHeading1"/>
      </w:pPr>
      <w:bookmarkStart w:id="3" w:name="_Toc215654085"/>
      <w:r>
        <w:t xml:space="preserve">What is deliberative </w:t>
      </w:r>
      <w:r w:rsidR="006E1CBD">
        <w:t>engagement</w:t>
      </w:r>
      <w:r>
        <w:t>?</w:t>
      </w:r>
      <w:bookmarkEnd w:id="3"/>
    </w:p>
    <w:p w14:paraId="6F571795" w14:textId="77777777" w:rsidR="00997147" w:rsidRDefault="00997147" w:rsidP="00997147">
      <w:pPr>
        <w:pStyle w:val="HWNormalText"/>
      </w:pPr>
      <w:r>
        <w:t xml:space="preserve">James Fishkin developed deliberative research. He released two important books in 1991 and 2011.  His main argument is that democracy is broken because mass participation is flawed. </w:t>
      </w:r>
    </w:p>
    <w:p w14:paraId="7B3096AD" w14:textId="77777777" w:rsidR="00997147" w:rsidRDefault="00997147" w:rsidP="00997147">
      <w:pPr>
        <w:pStyle w:val="HWNormalText"/>
      </w:pPr>
      <w:r>
        <w:t xml:space="preserve">He suggested an alternative model, deliberative democracy, to revive faith in democracy and to encourage better decision-making. </w:t>
      </w:r>
    </w:p>
    <w:p w14:paraId="12116C40" w14:textId="77777777" w:rsidR="00997147" w:rsidRDefault="00997147" w:rsidP="00997147">
      <w:pPr>
        <w:pStyle w:val="HWNormalText"/>
      </w:pPr>
      <w:r>
        <w:t xml:space="preserve">Small groups, comprising members of the public, come together to deliberate and then work together to design policies and make recommendations. </w:t>
      </w:r>
    </w:p>
    <w:p w14:paraId="4172A167" w14:textId="77777777" w:rsidR="00997147" w:rsidRDefault="00997147" w:rsidP="00997147">
      <w:pPr>
        <w:pStyle w:val="HWNormalText"/>
      </w:pPr>
      <w:r>
        <w:t xml:space="preserve">Deliberative research brings specialists (often those responsible for designing policies) into the debate and encourages their interaction with the public – this helps them hear firsthand about issues affecting them. </w:t>
      </w:r>
    </w:p>
    <w:p w14:paraId="042232A7" w14:textId="77777777" w:rsidR="00997147" w:rsidRDefault="00997147" w:rsidP="00997147">
      <w:pPr>
        <w:pStyle w:val="HWNormalText"/>
      </w:pPr>
      <w:r>
        <w:t xml:space="preserve">It allows people to grapple with complex issues, which is more challenging in other circumstances. </w:t>
      </w:r>
    </w:p>
    <w:p w14:paraId="5E728996" w14:textId="1228E285" w:rsidR="002F7FE6" w:rsidRDefault="002F7FE6" w:rsidP="00997147">
      <w:pPr>
        <w:pStyle w:val="HWNormalText"/>
      </w:pPr>
      <w:r w:rsidRPr="002F7FE6">
        <w:t>It can also reduce polarisation – it’s often used to consider controversial or otherwise complex topics, occasions where there’s lots of disagreement and doing something like a poll or a focus group could be polarising - amplifying division rather than encouraging resolution.</w:t>
      </w:r>
    </w:p>
    <w:p w14:paraId="040F1CC4" w14:textId="77777777" w:rsidR="006C6459" w:rsidRDefault="006C6459" w:rsidP="006C6459">
      <w:pPr>
        <w:pStyle w:val="HWNormalText"/>
      </w:pPr>
      <w:r>
        <w:t xml:space="preserve">People have time to learn about the issue, reflect on their own views, and come to a considered opinion. </w:t>
      </w:r>
    </w:p>
    <w:p w14:paraId="44F93387" w14:textId="51C95BBF" w:rsidR="007F6B9D" w:rsidRDefault="006C6459" w:rsidP="006C6459">
      <w:pPr>
        <w:pStyle w:val="HWNormalText"/>
      </w:pPr>
      <w:r>
        <w:t>It is generally easier to incorporate the views of marginalised groups, both directly and through activities that encourage participants to consider the experiences and perspectives of different people.</w:t>
      </w:r>
    </w:p>
    <w:p w14:paraId="64F98F86" w14:textId="18D30B96" w:rsidR="00A86740" w:rsidRPr="007F6B9D" w:rsidRDefault="00A86740" w:rsidP="006C6459">
      <w:pPr>
        <w:pStyle w:val="HWNormalText"/>
      </w:pPr>
      <w:r w:rsidRPr="00FC12D6">
        <w:t>Deliberative engagement provides qualitative insight. We are getting rich information and capturing what has informed the outputs</w:t>
      </w:r>
      <w:r>
        <w:t xml:space="preserve">.  For further information on qualitative research methods, see </w:t>
      </w:r>
      <w:r w:rsidR="00A57368">
        <w:t xml:space="preserve">our </w:t>
      </w:r>
      <w:hyperlink r:id="rId15" w:history="1">
        <w:r w:rsidR="00A57368" w:rsidRPr="00A57368">
          <w:rPr>
            <w:rStyle w:val="Hyperlink"/>
          </w:rPr>
          <w:t>guidance on the topic.</w:t>
        </w:r>
      </w:hyperlink>
    </w:p>
    <w:p w14:paraId="5F0CB1CF" w14:textId="6CDDA2C4" w:rsidR="00EA6C12" w:rsidRDefault="00AD2B74" w:rsidP="00646724">
      <w:pPr>
        <w:pStyle w:val="HWHeading1"/>
      </w:pPr>
      <w:bookmarkStart w:id="4" w:name="_Toc215654086"/>
      <w:r>
        <w:lastRenderedPageBreak/>
        <w:t>Key elements of deliberative engagement</w:t>
      </w:r>
      <w:bookmarkEnd w:id="4"/>
    </w:p>
    <w:p w14:paraId="360431A5" w14:textId="3E0EA329" w:rsidR="00646724" w:rsidRDefault="002F7FE6" w:rsidP="00D269C9">
      <w:pPr>
        <w:pStyle w:val="HWNormalText"/>
      </w:pPr>
      <w:r w:rsidRPr="002F7FE6">
        <w:t>There are several key things that deliberative engagement involves:</w:t>
      </w:r>
    </w:p>
    <w:p w14:paraId="74D9621C" w14:textId="02873F6C" w:rsidR="0039502E" w:rsidRDefault="00D172C9" w:rsidP="00D172C9">
      <w:pPr>
        <w:pStyle w:val="HWHeading2"/>
      </w:pPr>
      <w:r>
        <w:t>Get specialist input</w:t>
      </w:r>
    </w:p>
    <w:p w14:paraId="20576DE0" w14:textId="77777777" w:rsidR="008B6679" w:rsidRPr="008B6679" w:rsidRDefault="008B6679" w:rsidP="008B6679">
      <w:pPr>
        <w:pStyle w:val="HWNormalText"/>
      </w:pPr>
      <w:r w:rsidRPr="008B6679">
        <w:t>Specialist input can be essential. They can provide accurate information. It’ll usually be easier for them to produce the information you want to use in the sessions.</w:t>
      </w:r>
    </w:p>
    <w:p w14:paraId="551EF35B" w14:textId="77777777" w:rsidR="008B6679" w:rsidRPr="008B6679" w:rsidRDefault="008B6679" w:rsidP="008B6679">
      <w:pPr>
        <w:pStyle w:val="HWNormalText"/>
      </w:pPr>
      <w:r w:rsidRPr="008B6679">
        <w:t xml:space="preserve">Participants appreciate having time with specialists. It makes them feel heard and adds to the feeling that what they’re doing matters – which it does. </w:t>
      </w:r>
    </w:p>
    <w:p w14:paraId="1F6AC0C1" w14:textId="77777777" w:rsidR="008B6679" w:rsidRPr="008B6679" w:rsidRDefault="008B6679" w:rsidP="008B6679">
      <w:pPr>
        <w:pStyle w:val="HWNormalText"/>
      </w:pPr>
      <w:r w:rsidRPr="008B6679">
        <w:t xml:space="preserve">However, you need to think about the balance of power between specialists and participants – you don’t want it to become a Q&amp;A session, where no one speaks about their own opinion and relies on the specialist.  Some Q&amp;A is, of course, fine, but it should be in aid of any activities you’ve set up. </w:t>
      </w:r>
    </w:p>
    <w:p w14:paraId="13455F57" w14:textId="77777777" w:rsidR="008B6679" w:rsidRDefault="008B6679" w:rsidP="008B6679">
      <w:pPr>
        <w:pStyle w:val="HWNormalText"/>
        <w:rPr>
          <w:b/>
          <w:bCs/>
        </w:rPr>
      </w:pPr>
      <w:r w:rsidRPr="008B6679">
        <w:t xml:space="preserve">Specialists might also have a particular agenda or an idea about what they would like people to tell them. This is something to be aware of. You want to encourage deliberation, without leading people to a particular conclusion. </w:t>
      </w:r>
    </w:p>
    <w:p w14:paraId="7EF9C4D4" w14:textId="3F574D83" w:rsidR="0039502E" w:rsidRPr="0039502E" w:rsidRDefault="00D172C9" w:rsidP="008B6679">
      <w:pPr>
        <w:pStyle w:val="HWHeading2"/>
      </w:pPr>
      <w:r>
        <w:t>How long does it take?</w:t>
      </w:r>
    </w:p>
    <w:p w14:paraId="42D0EFBE" w14:textId="77777777" w:rsidR="00242CA4" w:rsidRDefault="00242CA4" w:rsidP="00242CA4">
      <w:pPr>
        <w:pStyle w:val="HWNormalText"/>
        <w:rPr>
          <w:b/>
          <w:bCs/>
        </w:rPr>
      </w:pPr>
      <w:r w:rsidRPr="00242CA4">
        <w:t xml:space="preserve">You ideally need a couple of sessions – people need time to reflect on their own views and arrive at a considered opinion. ‘Asynchronous tasks’ (also known more simply as ‘homework’…) can be beneficial to help with this – something for them to do between sessions, asking people to keep a diary, giving them a question to ponder, things like that. </w:t>
      </w:r>
    </w:p>
    <w:p w14:paraId="1133CF56" w14:textId="2756AA53" w:rsidR="0039502E" w:rsidRPr="0039502E" w:rsidRDefault="00D625A9" w:rsidP="00D625A9">
      <w:pPr>
        <w:pStyle w:val="HWHeading2"/>
      </w:pPr>
      <w:r>
        <w:t>Understanding others’ viewpoints</w:t>
      </w:r>
    </w:p>
    <w:p w14:paraId="67EAF40B" w14:textId="77777777" w:rsidR="00242CA4" w:rsidRDefault="00242CA4" w:rsidP="00242CA4">
      <w:pPr>
        <w:pStyle w:val="HWNormalText"/>
        <w:rPr>
          <w:b/>
          <w:bCs/>
        </w:rPr>
      </w:pPr>
      <w:r w:rsidRPr="00242CA4">
        <w:t xml:space="preserve">It’s about complexity, encouraging people to explore why they think or feel the way they do, and compare that with why others think or feel the way they do. And then to decide together what the right course of action is. </w:t>
      </w:r>
    </w:p>
    <w:p w14:paraId="728EA5A2" w14:textId="07912FFF" w:rsidR="0039502E" w:rsidRPr="0039502E" w:rsidRDefault="00D172C9" w:rsidP="00D172C9">
      <w:pPr>
        <w:pStyle w:val="HWHeading2"/>
      </w:pPr>
      <w:r>
        <w:t>Involve different voices</w:t>
      </w:r>
    </w:p>
    <w:p w14:paraId="03EA185F" w14:textId="77777777" w:rsidR="00937876" w:rsidRDefault="00937876" w:rsidP="00937876">
      <w:pPr>
        <w:pStyle w:val="HWNormalText"/>
        <w:rPr>
          <w:b/>
          <w:bCs/>
        </w:rPr>
      </w:pPr>
      <w:r w:rsidRPr="00937876">
        <w:t xml:space="preserve">You want to have a mix of voices. You don’t need a lot of people, but you want the people to come to the session with different views. It’s maybe not a process to take a PPG through, for example. The aim is to try and surface and engage with any way that the issue might be thought about. Carefully designed activities </w:t>
      </w:r>
      <w:proofErr w:type="gramStart"/>
      <w:r w:rsidRPr="00937876">
        <w:t>help, but</w:t>
      </w:r>
      <w:proofErr w:type="gramEnd"/>
      <w:r w:rsidRPr="00937876">
        <w:t xml:space="preserve"> ensuring that you have a good mix of people is essential. </w:t>
      </w:r>
    </w:p>
    <w:p w14:paraId="5B9B525A" w14:textId="6E4FBBF2" w:rsidR="0039502E" w:rsidRPr="0039502E" w:rsidRDefault="00D172C9" w:rsidP="00D172C9">
      <w:pPr>
        <w:pStyle w:val="HWHeading2"/>
      </w:pPr>
      <w:r>
        <w:lastRenderedPageBreak/>
        <w:t>People need to be involved in developing an output</w:t>
      </w:r>
      <w:r w:rsidR="000C3B82">
        <w:t xml:space="preserve"> or decision making</w:t>
      </w:r>
    </w:p>
    <w:p w14:paraId="200BEBA5" w14:textId="77777777" w:rsidR="00937876" w:rsidRDefault="00937876" w:rsidP="00937876">
      <w:pPr>
        <w:pStyle w:val="HWNormalText"/>
        <w:rPr>
          <w:b/>
          <w:bCs/>
        </w:rPr>
      </w:pPr>
      <w:r w:rsidRPr="00937876">
        <w:t xml:space="preserve">Something needs to be up for grabs. This is essential. There </w:t>
      </w:r>
      <w:proofErr w:type="gramStart"/>
      <w:r w:rsidRPr="00937876">
        <w:t>has to</w:t>
      </w:r>
      <w:proofErr w:type="gramEnd"/>
      <w:r w:rsidRPr="00937876">
        <w:t xml:space="preserve"> be an output, a decision to be made. It’s a method for involving people in decision-making. It’s not an exploratory method, like an interview or survey. </w:t>
      </w:r>
    </w:p>
    <w:p w14:paraId="068890B2" w14:textId="11F28603" w:rsidR="00BA6619" w:rsidRPr="0039502E" w:rsidRDefault="00BA6619" w:rsidP="00BA6619">
      <w:pPr>
        <w:pStyle w:val="HWHeading2"/>
      </w:pPr>
      <w:r>
        <w:t>The type of data that it provides</w:t>
      </w:r>
    </w:p>
    <w:p w14:paraId="39D3CF4F" w14:textId="77777777" w:rsidR="00FC12D6" w:rsidRPr="00FC12D6" w:rsidRDefault="00FC12D6" w:rsidP="00FC12D6">
      <w:pPr>
        <w:pStyle w:val="HWNormalText"/>
      </w:pPr>
      <w:r w:rsidRPr="00FC12D6">
        <w:t xml:space="preserve">As we’ve mentioned, it’s about diversity of voices – this isn’t just about gender and ethnicity, but also about experience, income, location (east vs west, north vs south within your patch, for example), age. Anything that you think is relevant to the issue at hand and the population of interest. If </w:t>
      </w:r>
      <w:proofErr w:type="gramStart"/>
      <w:r w:rsidRPr="00FC12D6">
        <w:t>it’s</w:t>
      </w:r>
      <w:proofErr w:type="gramEnd"/>
      <w:r w:rsidRPr="00FC12D6">
        <w:t xml:space="preserve"> only people using a particular service, then it makes sense to get diversity within only that population. </w:t>
      </w:r>
    </w:p>
    <w:p w14:paraId="0DC4DBD3" w14:textId="77777777" w:rsidR="00FC12D6" w:rsidRPr="00FC12D6" w:rsidRDefault="00FC12D6" w:rsidP="00FC12D6">
      <w:pPr>
        <w:pStyle w:val="HWNormalText"/>
      </w:pPr>
      <w:r w:rsidRPr="00FC12D6">
        <w:t xml:space="preserve">We’re aiming for theoretical saturation – this is something we often talk about in qualitative analysis, when you stop analysing data when new information no longer emerges from the data you have. </w:t>
      </w:r>
    </w:p>
    <w:p w14:paraId="63A7E24E" w14:textId="77777777" w:rsidR="00FC12D6" w:rsidRDefault="00FC12D6" w:rsidP="00FC12D6">
      <w:pPr>
        <w:pStyle w:val="HWNormalText"/>
        <w:rPr>
          <w:b/>
          <w:bCs/>
        </w:rPr>
      </w:pPr>
      <w:r w:rsidRPr="00FC12D6">
        <w:t xml:space="preserve">In the case of deliberation, it’s more about ensuring that, through the deliberative process, you surface the fullest range of views about an issue and give participants time to consider them. </w:t>
      </w:r>
    </w:p>
    <w:p w14:paraId="1AD50B03" w14:textId="400A3BE0" w:rsidR="006E1CBD" w:rsidRDefault="0071441B" w:rsidP="00FC12D6">
      <w:pPr>
        <w:pStyle w:val="HWHeading1"/>
      </w:pPr>
      <w:bookmarkStart w:id="5" w:name="_Toc215654087"/>
      <w:r>
        <w:t>What does the deliberative process look like?</w:t>
      </w:r>
      <w:bookmarkEnd w:id="5"/>
    </w:p>
    <w:p w14:paraId="49C48F7C" w14:textId="404E2EBE" w:rsidR="00E862E9" w:rsidRDefault="003A5BAC" w:rsidP="00D269C9">
      <w:pPr>
        <w:pStyle w:val="HWNormalText"/>
      </w:pPr>
      <w:r>
        <w:rPr>
          <w:noProof/>
        </w:rPr>
        <w:drawing>
          <wp:anchor distT="0" distB="0" distL="114300" distR="114300" simplePos="0" relativeHeight="251671552" behindDoc="0" locked="0" layoutInCell="1" allowOverlap="1" wp14:anchorId="00B1C98F" wp14:editId="0321CB81">
            <wp:simplePos x="0" y="0"/>
            <wp:positionH relativeFrom="column">
              <wp:posOffset>-20320</wp:posOffset>
            </wp:positionH>
            <wp:positionV relativeFrom="paragraph">
              <wp:posOffset>370840</wp:posOffset>
            </wp:positionV>
            <wp:extent cx="6624320" cy="1541780"/>
            <wp:effectExtent l="0" t="0" r="5080" b="1270"/>
            <wp:wrapSquare wrapText="bothSides"/>
            <wp:docPr id="1571334083" name="Picture 1" descr="This is a diagram showing how deliberative engagement 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34083" name="Picture 1" descr="This is a diagram showing how deliberative engagement works."/>
                    <pic:cNvPicPr/>
                  </pic:nvPicPr>
                  <pic:blipFill>
                    <a:blip r:embed="rId16">
                      <a:extLst>
                        <a:ext uri="{28A0092B-C50C-407E-A947-70E740481C1C}">
                          <a14:useLocalDpi xmlns:a14="http://schemas.microsoft.com/office/drawing/2010/main" val="0"/>
                        </a:ext>
                      </a:extLst>
                    </a:blip>
                    <a:stretch>
                      <a:fillRect/>
                    </a:stretch>
                  </pic:blipFill>
                  <pic:spPr>
                    <a:xfrm>
                      <a:off x="0" y="0"/>
                      <a:ext cx="6624320" cy="1541780"/>
                    </a:xfrm>
                    <a:prstGeom prst="rect">
                      <a:avLst/>
                    </a:prstGeom>
                  </pic:spPr>
                </pic:pic>
              </a:graphicData>
            </a:graphic>
          </wp:anchor>
        </w:drawing>
      </w:r>
      <w:r w:rsidR="00E862E9">
        <w:t>W</w:t>
      </w:r>
      <w:r w:rsidR="00E862E9" w:rsidRPr="00E862E9">
        <w:t xml:space="preserve">hen creating a deliberative process, this is how it might look. </w:t>
      </w:r>
    </w:p>
    <w:p w14:paraId="18237881" w14:textId="417BAAA4" w:rsidR="00287AEF" w:rsidRPr="00E862E9" w:rsidRDefault="00287AEF" w:rsidP="00D269C9">
      <w:pPr>
        <w:pStyle w:val="HWNormalText"/>
      </w:pPr>
    </w:p>
    <w:p w14:paraId="14C16D0E" w14:textId="77777777" w:rsidR="00E862E9" w:rsidRPr="00E862E9" w:rsidRDefault="00E862E9" w:rsidP="00D269C9">
      <w:pPr>
        <w:pStyle w:val="HWNormalText"/>
      </w:pPr>
      <w:r w:rsidRPr="00E862E9">
        <w:t xml:space="preserve">It starts with learning – people </w:t>
      </w:r>
      <w:proofErr w:type="gramStart"/>
      <w:r w:rsidRPr="00E862E9">
        <w:t>have to</w:t>
      </w:r>
      <w:proofErr w:type="gramEnd"/>
      <w:r w:rsidRPr="00E862E9">
        <w:t xml:space="preserve"> be informed to provide considered opinions. </w:t>
      </w:r>
    </w:p>
    <w:p w14:paraId="5B815FDE" w14:textId="77777777" w:rsidR="00E862E9" w:rsidRPr="00E862E9" w:rsidRDefault="00E862E9" w:rsidP="00D269C9">
      <w:pPr>
        <w:pStyle w:val="HWNormalText"/>
      </w:pPr>
      <w:r w:rsidRPr="00E862E9">
        <w:lastRenderedPageBreak/>
        <w:t xml:space="preserve">Then you want people to start considering, deliberating, having conversations. You want to highlight points of tension or disagreement, and work to understand what these are. </w:t>
      </w:r>
    </w:p>
    <w:p w14:paraId="0D47A0D1" w14:textId="77777777" w:rsidR="00E862E9" w:rsidRPr="00E862E9" w:rsidRDefault="00E862E9" w:rsidP="00D269C9">
      <w:pPr>
        <w:pStyle w:val="HWNormalText"/>
      </w:pPr>
      <w:r w:rsidRPr="00E862E9">
        <w:t>Then, when people have reflected on their views, and started to form considered, informed opinions, you want to get them to understand how the issue might affect others, and why other people might feel differently.</w:t>
      </w:r>
    </w:p>
    <w:p w14:paraId="0FF12B40" w14:textId="77777777" w:rsidR="00E862E9" w:rsidRDefault="00E862E9" w:rsidP="00D269C9">
      <w:pPr>
        <w:pStyle w:val="HWNormalText"/>
      </w:pPr>
      <w:r w:rsidRPr="00E862E9">
        <w:t xml:space="preserve">After this, you can start encouraging people to work together to develop recommendations, suggest policies, create ideas about solutions. </w:t>
      </w:r>
    </w:p>
    <w:p w14:paraId="54E50430" w14:textId="1C5261D6" w:rsidR="00E176AD" w:rsidRDefault="00E176AD" w:rsidP="00D269C9">
      <w:pPr>
        <w:pStyle w:val="HWNormalText"/>
      </w:pPr>
      <w:r>
        <w:t>We’re now going to look at each part of the process.</w:t>
      </w:r>
    </w:p>
    <w:p w14:paraId="0CC53150" w14:textId="102584AF" w:rsidR="00E176AD" w:rsidRPr="00E862E9" w:rsidRDefault="00C05091" w:rsidP="00C05091">
      <w:pPr>
        <w:pStyle w:val="HWHeading2"/>
        <w:rPr>
          <w:spacing w:val="10"/>
          <w:sz w:val="24"/>
        </w:rPr>
      </w:pPr>
      <w:r>
        <w:t>Learning</w:t>
      </w:r>
    </w:p>
    <w:p w14:paraId="40DBF72B" w14:textId="77777777" w:rsidR="00A72910" w:rsidRPr="00A72910" w:rsidRDefault="00A72910" w:rsidP="00A72910">
      <w:pPr>
        <w:pStyle w:val="HWNormalText"/>
      </w:pPr>
      <w:r w:rsidRPr="00A72910">
        <w:t>In the early phase of a deliberative programme, you should focus more on learning – aside from presentations, you can also draw on discovery and exploration engagement activities, such as:</w:t>
      </w:r>
    </w:p>
    <w:p w14:paraId="51A60363" w14:textId="1FE035F5" w:rsidR="00A72910" w:rsidRPr="00A72910" w:rsidRDefault="00A72910" w:rsidP="00A72910">
      <w:pPr>
        <w:pStyle w:val="HWBullets"/>
      </w:pPr>
      <w:r w:rsidRPr="00A72910">
        <w:t xml:space="preserve">Providing information to pairs of participants, asking them to read through it and discuss, then share the main points of their discussion back to the group. </w:t>
      </w:r>
    </w:p>
    <w:p w14:paraId="68DCD3D7" w14:textId="7782BAB0" w:rsidR="00A72910" w:rsidRPr="00A72910" w:rsidRDefault="00A72910" w:rsidP="00A72910">
      <w:pPr>
        <w:pStyle w:val="HWBullets"/>
      </w:pPr>
      <w:r w:rsidRPr="00A72910">
        <w:t xml:space="preserve">You could ask people to do their own primary </w:t>
      </w:r>
      <w:proofErr w:type="gramStart"/>
      <w:r w:rsidRPr="00A72910">
        <w:t>research, and</w:t>
      </w:r>
      <w:proofErr w:type="gramEnd"/>
      <w:r w:rsidRPr="00A72910">
        <w:t xml:space="preserve"> then talk about their findings in the session. This could be part of a homework or preparation activity. </w:t>
      </w:r>
    </w:p>
    <w:p w14:paraId="7AB7C800" w14:textId="77777777" w:rsidR="00A72910" w:rsidRPr="00A72910" w:rsidRDefault="00A72910" w:rsidP="00A72910">
      <w:pPr>
        <w:pStyle w:val="HWNormalText"/>
      </w:pPr>
      <w:r w:rsidRPr="00A72910">
        <w:t xml:space="preserve">The aim is to get people learning, working together, and thinking about the issue. </w:t>
      </w:r>
    </w:p>
    <w:p w14:paraId="7780B397" w14:textId="77777777" w:rsidR="00A72910" w:rsidRPr="00A72910" w:rsidRDefault="00A72910" w:rsidP="00A72910">
      <w:pPr>
        <w:pStyle w:val="HWNormalText"/>
      </w:pPr>
      <w:r w:rsidRPr="00A72910">
        <w:t xml:space="preserve">It also helps to equalise knowledge across the room – this helps to avoid situations where the person who thinks they have the most knowledge dominates the conversation. </w:t>
      </w:r>
    </w:p>
    <w:p w14:paraId="54E00B5E" w14:textId="77777777" w:rsidR="00A72910" w:rsidRDefault="00A72910" w:rsidP="00A72910">
      <w:pPr>
        <w:pStyle w:val="HWNormalText"/>
        <w:rPr>
          <w:b/>
          <w:bCs/>
        </w:rPr>
      </w:pPr>
      <w:r w:rsidRPr="00A72910">
        <w:t>If they’re doing tasks at home, you run the risk of exposure to misinformation. Try to provide a clear structure and information about what you’d like them to review.</w:t>
      </w:r>
    </w:p>
    <w:p w14:paraId="2AA21A7E" w14:textId="51E83903" w:rsidR="009C10EC" w:rsidRDefault="009C10EC" w:rsidP="00112B3B">
      <w:pPr>
        <w:pStyle w:val="HWHeading2"/>
      </w:pPr>
      <w:r>
        <w:t>Building empathy</w:t>
      </w:r>
    </w:p>
    <w:p w14:paraId="6CF9EE8F" w14:textId="77777777" w:rsidR="00950658" w:rsidRPr="00950658" w:rsidRDefault="00950658" w:rsidP="00950658">
      <w:pPr>
        <w:pStyle w:val="HWNormalText"/>
      </w:pPr>
      <w:r w:rsidRPr="00950658">
        <w:t xml:space="preserve">Empathy is an essential part of a deliberative process – you need to get people to consider other people’s points of view, experiences, beliefs, and attitudes. Or at least be open to thinking about them. </w:t>
      </w:r>
    </w:p>
    <w:p w14:paraId="4B41D7DD" w14:textId="77777777" w:rsidR="00950658" w:rsidRPr="00950658" w:rsidRDefault="00950658" w:rsidP="00950658">
      <w:pPr>
        <w:pStyle w:val="HWNormalText"/>
      </w:pPr>
      <w:r w:rsidRPr="00950658">
        <w:t>There are different ways to incorporate this into the facilitation itself – sometimes it’s enough to simply ask questions like ‘how would [a person with different life experiences] answer that question?’</w:t>
      </w:r>
    </w:p>
    <w:p w14:paraId="38031320" w14:textId="77777777" w:rsidR="00950658" w:rsidRPr="00950658" w:rsidRDefault="00950658" w:rsidP="00950658">
      <w:pPr>
        <w:pStyle w:val="HWNormalText"/>
      </w:pPr>
      <w:r w:rsidRPr="00950658">
        <w:t>You can also bring people’s experiences and stories into the discovery and learn activities. You might have real stories you can draw on, or you might want to partner with a community organisation to help you develop ‘</w:t>
      </w:r>
      <w:proofErr w:type="gramStart"/>
      <w:r w:rsidRPr="00950658">
        <w:t>characters’</w:t>
      </w:r>
      <w:proofErr w:type="gramEnd"/>
      <w:r w:rsidRPr="00950658">
        <w:t xml:space="preserve"> or stories you can use in place of real stories. </w:t>
      </w:r>
    </w:p>
    <w:p w14:paraId="45CB5343" w14:textId="77777777" w:rsidR="00950658" w:rsidRDefault="00950658" w:rsidP="00950658">
      <w:pPr>
        <w:pStyle w:val="HWNormalText"/>
        <w:rPr>
          <w:b/>
          <w:bCs/>
        </w:rPr>
      </w:pPr>
      <w:r w:rsidRPr="00950658">
        <w:t xml:space="preserve">You can also engage in an activity where you ask people to respond from a perspective other than their own, encouraging them to consider other points of view. Although the output of this isn’t useful data about their opinion, it’s a part of the deliberative process. </w:t>
      </w:r>
    </w:p>
    <w:p w14:paraId="4112106B" w14:textId="3D56CB8A" w:rsidR="00025ABB" w:rsidRDefault="00F2070E" w:rsidP="00112B3B">
      <w:pPr>
        <w:pStyle w:val="HWHeading2"/>
      </w:pPr>
      <w:r>
        <w:lastRenderedPageBreak/>
        <w:t>Ideation</w:t>
      </w:r>
    </w:p>
    <w:p w14:paraId="2EEC9160" w14:textId="4BC3EE20" w:rsidR="00F2070E" w:rsidRDefault="00F2070E" w:rsidP="00D269C9">
      <w:pPr>
        <w:pStyle w:val="HWNormalText"/>
      </w:pPr>
      <w:r>
        <w:t>This is what we might call brainstorming.</w:t>
      </w:r>
      <w:r w:rsidR="00D64167">
        <w:t xml:space="preserve">  Activities like the following can be great for generating or developing ideas:</w:t>
      </w:r>
    </w:p>
    <w:p w14:paraId="2486BF8C" w14:textId="77777777" w:rsidR="007C6A07" w:rsidRDefault="00D64167" w:rsidP="00112B3B">
      <w:pPr>
        <w:pStyle w:val="HWHeading3"/>
      </w:pPr>
      <w:r>
        <w:t>Setting time-based targets</w:t>
      </w:r>
    </w:p>
    <w:p w14:paraId="479992FC" w14:textId="6097E3DB" w:rsidR="00D64167" w:rsidRDefault="007C6A07" w:rsidP="00D269C9">
      <w:pPr>
        <w:pStyle w:val="HWNormalText"/>
      </w:pPr>
      <w:r>
        <w:t xml:space="preserve">For example, you could ask participants to </w:t>
      </w:r>
      <w:r w:rsidR="00D64167">
        <w:t xml:space="preserve">generate </w:t>
      </w:r>
      <w:r>
        <w:t>eight ideas in eight minutes</w:t>
      </w:r>
    </w:p>
    <w:p w14:paraId="117179F7" w14:textId="1B113955" w:rsidR="007C6A07" w:rsidRDefault="007C6A07" w:rsidP="00112B3B">
      <w:pPr>
        <w:pStyle w:val="HWHeading3"/>
      </w:pPr>
      <w:r>
        <w:t>SCAMPER</w:t>
      </w:r>
    </w:p>
    <w:p w14:paraId="3A86EC5E" w14:textId="77777777" w:rsidR="00A552C1" w:rsidRDefault="00A552C1" w:rsidP="00A552C1">
      <w:pPr>
        <w:pStyle w:val="HWNormalText"/>
      </w:pPr>
      <w:r w:rsidRPr="00A552C1">
        <w:t xml:space="preserve">Scamper helps people look at ideas in different ways and consider whether they could be changed or improved. </w:t>
      </w:r>
    </w:p>
    <w:p w14:paraId="391C3FF3" w14:textId="58B1DD62" w:rsidR="00B50425" w:rsidRPr="00B50425" w:rsidRDefault="00B50425" w:rsidP="00D34689">
      <w:pPr>
        <w:pStyle w:val="HWBullets"/>
      </w:pPr>
      <w:r w:rsidRPr="00B50425">
        <w:rPr>
          <w:b/>
          <w:bCs/>
          <w:lang w:val="en-US"/>
        </w:rPr>
        <w:t>Substitute:</w:t>
      </w:r>
      <w:r w:rsidRPr="00B50425">
        <w:rPr>
          <w:lang w:val="en-US"/>
        </w:rPr>
        <w:t> What can I substitute to make an improvement?</w:t>
      </w:r>
    </w:p>
    <w:p w14:paraId="0BCE11B1" w14:textId="77777777" w:rsidR="00B50425" w:rsidRPr="00B50425" w:rsidRDefault="00B50425" w:rsidP="00D34689">
      <w:pPr>
        <w:pStyle w:val="HWBullets"/>
      </w:pPr>
      <w:r w:rsidRPr="00B50425">
        <w:rPr>
          <w:b/>
          <w:bCs/>
          <w:lang w:val="en-US"/>
        </w:rPr>
        <w:t>Combine:</w:t>
      </w:r>
      <w:r w:rsidRPr="00B50425">
        <w:rPr>
          <w:lang w:val="en-US"/>
        </w:rPr>
        <w:t> What ideas, features, processes, or components can I combine?</w:t>
      </w:r>
    </w:p>
    <w:p w14:paraId="7B89608E" w14:textId="77777777" w:rsidR="00B50425" w:rsidRPr="00B50425" w:rsidRDefault="00B50425" w:rsidP="00D34689">
      <w:pPr>
        <w:pStyle w:val="HWBullets"/>
      </w:pPr>
      <w:r w:rsidRPr="00B50425">
        <w:rPr>
          <w:b/>
          <w:bCs/>
          <w:lang w:val="en-US"/>
        </w:rPr>
        <w:t>Adapt:</w:t>
      </w:r>
      <w:r w:rsidRPr="00B50425">
        <w:rPr>
          <w:lang w:val="en-US"/>
        </w:rPr>
        <w:t> What processes, features, or components should I adapt?</w:t>
      </w:r>
    </w:p>
    <w:p w14:paraId="604A1CB2" w14:textId="77777777" w:rsidR="00B50425" w:rsidRPr="00B50425" w:rsidRDefault="00B50425" w:rsidP="00D34689">
      <w:pPr>
        <w:pStyle w:val="HWBullets"/>
      </w:pPr>
      <w:r w:rsidRPr="00B50425">
        <w:rPr>
          <w:b/>
          <w:bCs/>
          <w:lang w:val="en-US"/>
        </w:rPr>
        <w:t>Modify:</w:t>
      </w:r>
      <w:r w:rsidRPr="00B50425">
        <w:rPr>
          <w:lang w:val="en-US"/>
        </w:rPr>
        <w:t> What can I make larger or make smaller?</w:t>
      </w:r>
    </w:p>
    <w:p w14:paraId="163BD546" w14:textId="77777777" w:rsidR="00B50425" w:rsidRPr="00B50425" w:rsidRDefault="00B50425" w:rsidP="00D34689">
      <w:pPr>
        <w:pStyle w:val="HWBullets"/>
      </w:pPr>
      <w:r w:rsidRPr="00B50425">
        <w:rPr>
          <w:b/>
          <w:bCs/>
          <w:lang w:val="en-US"/>
        </w:rPr>
        <w:t>Put to another use:</w:t>
      </w:r>
      <w:r w:rsidRPr="00B50425">
        <w:rPr>
          <w:lang w:val="en-US"/>
        </w:rPr>
        <w:t> What else can it be used for? Who else could use it?</w:t>
      </w:r>
    </w:p>
    <w:p w14:paraId="10719488" w14:textId="77777777" w:rsidR="00B50425" w:rsidRPr="00B50425" w:rsidRDefault="00B50425" w:rsidP="00D34689">
      <w:pPr>
        <w:pStyle w:val="HWBullets"/>
      </w:pPr>
      <w:r w:rsidRPr="00B50425">
        <w:rPr>
          <w:b/>
          <w:bCs/>
          <w:lang w:val="en-US"/>
        </w:rPr>
        <w:t>Eliminate:</w:t>
      </w:r>
      <w:r w:rsidRPr="00B50425">
        <w:rPr>
          <w:lang w:val="en-US"/>
        </w:rPr>
        <w:t> What would happen if I removed a feature or part of it?</w:t>
      </w:r>
    </w:p>
    <w:p w14:paraId="705BDE6D" w14:textId="360498D8" w:rsidR="00B50425" w:rsidRPr="00B50425" w:rsidRDefault="00B50425" w:rsidP="00D34689">
      <w:pPr>
        <w:pStyle w:val="HWBullets"/>
      </w:pPr>
      <w:r w:rsidRPr="00B50425">
        <w:rPr>
          <w:b/>
          <w:bCs/>
          <w:lang w:val="en-US"/>
        </w:rPr>
        <w:t>Reverse/rearrange:</w:t>
      </w:r>
      <w:r w:rsidRPr="00B50425">
        <w:rPr>
          <w:lang w:val="en-US"/>
        </w:rPr>
        <w:t> What would happen by reversing the process?</w:t>
      </w:r>
    </w:p>
    <w:p w14:paraId="3BF13EEF" w14:textId="42A93BE0" w:rsidR="007C6A07" w:rsidRDefault="00C61880" w:rsidP="00112B3B">
      <w:pPr>
        <w:pStyle w:val="HWHeading2"/>
      </w:pPr>
      <w:r>
        <w:t>Comparing and consolidating</w:t>
      </w:r>
    </w:p>
    <w:p w14:paraId="5656EF9D" w14:textId="77777777" w:rsidR="00CA0155" w:rsidRDefault="00CA0155" w:rsidP="00CA0155">
      <w:pPr>
        <w:pStyle w:val="HWNormalText"/>
        <w:rPr>
          <w:b/>
          <w:bCs/>
        </w:rPr>
      </w:pPr>
      <w:r w:rsidRPr="00CA0155">
        <w:t xml:space="preserve">As you begin to develop an output, such as a series of recommendations, you can start comparing different options and consolidating ideas. This can be helpful where people have similar but competing ideas, or when people have suggested a wide range of ideas. </w:t>
      </w:r>
    </w:p>
    <w:p w14:paraId="3DCCB5ED" w14:textId="7547961E" w:rsidR="00367811" w:rsidRDefault="00367811" w:rsidP="00CA0155">
      <w:pPr>
        <w:pStyle w:val="HWHeading3"/>
      </w:pPr>
      <w:r>
        <w:t>Diamond ranking</w:t>
      </w:r>
    </w:p>
    <w:p w14:paraId="7856E036" w14:textId="1EB4C09A" w:rsidR="00025E1F" w:rsidRDefault="00025E1F" w:rsidP="00025E1F">
      <w:pPr>
        <w:pStyle w:val="HWNormalText"/>
      </w:pPr>
      <w:r>
        <w:t>The idea of diamond ranking is that you place the most important idea at the top and the least important at the bottom. Then, you can position more ideas that people feel less strongly about in the middle.</w:t>
      </w:r>
    </w:p>
    <w:p w14:paraId="4CEEFA47" w14:textId="77A39057" w:rsidR="00367811" w:rsidRPr="00367811" w:rsidRDefault="00025E1F" w:rsidP="00025E1F">
      <w:pPr>
        <w:pStyle w:val="HWNormalText"/>
      </w:pPr>
      <w:r>
        <w:t xml:space="preserve">This helps get around the main difficulty with ranking activities, that people often don’t know how to prioritise one thing over another, particularly around the middle – where there might be consensus that things are important but not ‘the </w:t>
      </w:r>
      <w:r>
        <w:lastRenderedPageBreak/>
        <w:t>most’ important thing. People can often identify the most and least important ideas.</w:t>
      </w:r>
      <w:r w:rsidR="00D34689">
        <w:rPr>
          <w:noProof/>
        </w:rPr>
        <w:drawing>
          <wp:anchor distT="0" distB="0" distL="114300" distR="114300" simplePos="0" relativeHeight="251672576" behindDoc="0" locked="0" layoutInCell="1" allowOverlap="1" wp14:anchorId="6EEAF278" wp14:editId="676BF1F3">
            <wp:simplePos x="0" y="0"/>
            <wp:positionH relativeFrom="column">
              <wp:posOffset>-234315</wp:posOffset>
            </wp:positionH>
            <wp:positionV relativeFrom="paragraph">
              <wp:posOffset>69533</wp:posOffset>
            </wp:positionV>
            <wp:extent cx="3734321" cy="2762636"/>
            <wp:effectExtent l="0" t="0" r="0" b="0"/>
            <wp:wrapSquare wrapText="bothSides"/>
            <wp:docPr id="1306608784" name="Picture 1" descr="A picture showing how diamond ranking might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08784" name="Picture 1" descr="A picture showing how diamond ranking might work"/>
                    <pic:cNvPicPr/>
                  </pic:nvPicPr>
                  <pic:blipFill>
                    <a:blip r:embed="rId17">
                      <a:extLst>
                        <a:ext uri="{28A0092B-C50C-407E-A947-70E740481C1C}">
                          <a14:useLocalDpi xmlns:a14="http://schemas.microsoft.com/office/drawing/2010/main" val="0"/>
                        </a:ext>
                      </a:extLst>
                    </a:blip>
                    <a:stretch>
                      <a:fillRect/>
                    </a:stretch>
                  </pic:blipFill>
                  <pic:spPr>
                    <a:xfrm>
                      <a:off x="0" y="0"/>
                      <a:ext cx="3734321" cy="2762636"/>
                    </a:xfrm>
                    <a:prstGeom prst="rect">
                      <a:avLst/>
                    </a:prstGeom>
                  </pic:spPr>
                </pic:pic>
              </a:graphicData>
            </a:graphic>
          </wp:anchor>
        </w:drawing>
      </w:r>
    </w:p>
    <w:p w14:paraId="496BE731" w14:textId="4F7EFF5F" w:rsidR="00476800" w:rsidRDefault="00476800" w:rsidP="00934B4F">
      <w:pPr>
        <w:pStyle w:val="HWHeading3"/>
      </w:pPr>
      <w:r>
        <w:t>Budgeting exercises</w:t>
      </w:r>
    </w:p>
    <w:p w14:paraId="0C8898C0" w14:textId="77777777" w:rsidR="002E5CF5" w:rsidRPr="002E5CF5" w:rsidRDefault="002E5CF5" w:rsidP="002E5CF5">
      <w:pPr>
        <w:pStyle w:val="HWNormalText"/>
      </w:pPr>
      <w:r w:rsidRPr="002E5CF5">
        <w:t xml:space="preserve">Budgeting exercises have their place – lay out your </w:t>
      </w:r>
      <w:proofErr w:type="gramStart"/>
      <w:r w:rsidRPr="002E5CF5">
        <w:t>ideas, and</w:t>
      </w:r>
      <w:proofErr w:type="gramEnd"/>
      <w:r w:rsidRPr="002E5CF5">
        <w:t xml:space="preserve"> give participants </w:t>
      </w:r>
      <w:proofErr w:type="gramStart"/>
      <w:r w:rsidRPr="002E5CF5">
        <w:t>a number of</w:t>
      </w:r>
      <w:proofErr w:type="gramEnd"/>
      <w:r w:rsidRPr="002E5CF5">
        <w:t xml:space="preserve"> tokens to allocate. Set a total budget, say £10k, and have the tokens represent, for example, £500. Participants can decide either individually or together how much money is allocated to each idea. It doesn’t have to be done with money; it could be done with time or resources as the tokens instead. </w:t>
      </w:r>
    </w:p>
    <w:p w14:paraId="0F21A3B1" w14:textId="77777777" w:rsidR="002E5CF5" w:rsidRDefault="002E5CF5" w:rsidP="002E5CF5">
      <w:pPr>
        <w:pStyle w:val="HWNormalText"/>
      </w:pPr>
      <w:r w:rsidRPr="002E5CF5">
        <w:t xml:space="preserve">This can generate </w:t>
      </w:r>
      <w:proofErr w:type="gramStart"/>
      <w:r w:rsidRPr="002E5CF5">
        <w:t>really interesting</w:t>
      </w:r>
      <w:proofErr w:type="gramEnd"/>
      <w:r w:rsidRPr="002E5CF5">
        <w:t xml:space="preserve"> conversations and compromise, especially if the group </w:t>
      </w:r>
      <w:proofErr w:type="gramStart"/>
      <w:r w:rsidRPr="002E5CF5">
        <w:t>have to</w:t>
      </w:r>
      <w:proofErr w:type="gramEnd"/>
      <w:r w:rsidRPr="002E5CF5">
        <w:t xml:space="preserve"> decide together how to allocate resources.</w:t>
      </w:r>
    </w:p>
    <w:p w14:paraId="54C543E7" w14:textId="7C6A2530" w:rsidR="00367811" w:rsidRPr="00367811" w:rsidRDefault="00476800" w:rsidP="002E5CF5">
      <w:pPr>
        <w:pStyle w:val="HWHeading3"/>
      </w:pPr>
      <w:r>
        <w:t>The napkin pitch</w:t>
      </w:r>
      <w:r w:rsidR="00367811" w:rsidRPr="00367811">
        <w:t xml:space="preserve"> </w:t>
      </w:r>
      <w:r w:rsidR="000C301E">
        <w:t>or movie poster example</w:t>
      </w:r>
    </w:p>
    <w:p w14:paraId="77ABB10D" w14:textId="77777777" w:rsidR="000C301E" w:rsidRPr="00DA0355" w:rsidRDefault="00367811" w:rsidP="00DA0355">
      <w:pPr>
        <w:pStyle w:val="HWNormalText"/>
      </w:pPr>
      <w:r w:rsidRPr="00DA0355">
        <w:t xml:space="preserve">You can also use things like the napkin pitch – ‘how would you explain your main ideas in just two sentences’, or a movie poster activity – what’s the title, the most important bit, then what additional details would you want to prioritise? </w:t>
      </w:r>
    </w:p>
    <w:p w14:paraId="49D1B3E6" w14:textId="4C205942" w:rsidR="007054BB" w:rsidRDefault="007054BB" w:rsidP="00AF4F3D">
      <w:pPr>
        <w:pStyle w:val="HWHeading1"/>
      </w:pPr>
      <w:bookmarkStart w:id="6" w:name="_Toc215654088"/>
      <w:r>
        <w:t>Facilitating deliberative events</w:t>
      </w:r>
      <w:bookmarkEnd w:id="6"/>
    </w:p>
    <w:p w14:paraId="306A487A" w14:textId="4AF392DD" w:rsidR="007054BB" w:rsidRDefault="007054BB" w:rsidP="00D269C9">
      <w:pPr>
        <w:pStyle w:val="HWNormalText"/>
      </w:pPr>
      <w:r>
        <w:t>Facilitating a deliberative engagement event</w:t>
      </w:r>
      <w:r w:rsidR="00687E06">
        <w:t xml:space="preserve"> can present unique challenges:</w:t>
      </w:r>
    </w:p>
    <w:p w14:paraId="3451CCD0" w14:textId="77777777" w:rsidR="00687E06" w:rsidRPr="00687E06" w:rsidRDefault="00687E06" w:rsidP="00687E06">
      <w:pPr>
        <w:pStyle w:val="HWHeading2"/>
      </w:pPr>
      <w:r w:rsidRPr="00687E06">
        <w:t xml:space="preserve">You’re encouraging people to explore opposing views. </w:t>
      </w:r>
    </w:p>
    <w:p w14:paraId="50E4B600" w14:textId="77777777" w:rsidR="00091D9C" w:rsidRDefault="00091D9C" w:rsidP="00091D9C">
      <w:pPr>
        <w:pStyle w:val="HWNormalText"/>
        <w:rPr>
          <w:b/>
          <w:bCs/>
        </w:rPr>
      </w:pPr>
      <w:r w:rsidRPr="00091D9C">
        <w:t xml:space="preserve">People might not have realised there was an opposing view. You would be surprised how often people haven’t even considered that there was a different </w:t>
      </w:r>
      <w:proofErr w:type="gramStart"/>
      <w:r w:rsidRPr="00091D9C">
        <w:t>view, or</w:t>
      </w:r>
      <w:proofErr w:type="gramEnd"/>
      <w:r w:rsidRPr="00091D9C">
        <w:t xml:space="preserve"> might see their view as a ‘fact’ or ‘common sense’. </w:t>
      </w:r>
    </w:p>
    <w:p w14:paraId="2C997604" w14:textId="71BBE8F3" w:rsidR="00687E06" w:rsidRPr="00687E06" w:rsidRDefault="00687E06" w:rsidP="00687E06">
      <w:pPr>
        <w:pStyle w:val="HWHeading2"/>
      </w:pPr>
      <w:r w:rsidRPr="00687E06">
        <w:t xml:space="preserve">You’re encouraging people to talk to each other and work together. </w:t>
      </w:r>
    </w:p>
    <w:p w14:paraId="2A434043" w14:textId="77777777" w:rsidR="00110557" w:rsidRDefault="00110557" w:rsidP="00110557">
      <w:pPr>
        <w:pStyle w:val="HWNormalText"/>
        <w:rPr>
          <w:b/>
          <w:bCs/>
        </w:rPr>
      </w:pPr>
      <w:r w:rsidRPr="00110557">
        <w:t xml:space="preserve">It involves some relationship building between participants who are working together. You can use forming, storming, norming and performing - phases of group dynamics that people go through – you might find yourself having to navigate some difficult group dynamics as people figure out how to work together. </w:t>
      </w:r>
    </w:p>
    <w:p w14:paraId="47DC651A" w14:textId="389E417E" w:rsidR="00687E06" w:rsidRPr="00687E06" w:rsidRDefault="00687E06" w:rsidP="00687E06">
      <w:pPr>
        <w:pStyle w:val="HWHeading2"/>
      </w:pPr>
      <w:r w:rsidRPr="00687E06">
        <w:lastRenderedPageBreak/>
        <w:t xml:space="preserve">You’re encouraging empathy and considering things from different perspectives. </w:t>
      </w:r>
    </w:p>
    <w:p w14:paraId="6D1F6185" w14:textId="77777777" w:rsidR="00687E06" w:rsidRPr="00687E06" w:rsidRDefault="00687E06" w:rsidP="00D269C9">
      <w:pPr>
        <w:pStyle w:val="HWNormalText"/>
      </w:pPr>
      <w:r w:rsidRPr="00687E06">
        <w:t xml:space="preserve">Some people find this easier than others. </w:t>
      </w:r>
    </w:p>
    <w:p w14:paraId="67ED2BAB" w14:textId="77777777" w:rsidR="00687E06" w:rsidRPr="00687E06" w:rsidRDefault="00687E06" w:rsidP="00687E06">
      <w:pPr>
        <w:pStyle w:val="HWHeading2"/>
      </w:pPr>
      <w:r w:rsidRPr="00687E06">
        <w:t xml:space="preserve">It involves learning, but people might still have different levels of knowledge about an issue. </w:t>
      </w:r>
    </w:p>
    <w:p w14:paraId="2AC22283" w14:textId="77777777" w:rsidR="00B101D3" w:rsidRDefault="00B101D3" w:rsidP="00B101D3">
      <w:pPr>
        <w:pStyle w:val="HWNormalText"/>
        <w:rPr>
          <w:b/>
          <w:bCs/>
        </w:rPr>
      </w:pPr>
      <w:r w:rsidRPr="00B101D3">
        <w:t xml:space="preserve">Bringing learning into the session helps to iron out differences and remove knowledge </w:t>
      </w:r>
      <w:proofErr w:type="gramStart"/>
      <w:r w:rsidRPr="00B101D3">
        <w:t>gaps, but</w:t>
      </w:r>
      <w:proofErr w:type="gramEnd"/>
      <w:r w:rsidRPr="00B101D3">
        <w:t xml:space="preserve"> still watch out for people dominating the conversation and others relying on them or asking them knowledge-based questions, rather than developing their own thoughts. There are strategies for dealing with this dynamic. </w:t>
      </w:r>
    </w:p>
    <w:p w14:paraId="65C4EC81" w14:textId="5F787234" w:rsidR="00687E06" w:rsidRDefault="007A541D" w:rsidP="007A541D">
      <w:pPr>
        <w:pStyle w:val="HWHeading2"/>
      </w:pPr>
      <w:r>
        <w:t>Ensuring that everyone can contribute</w:t>
      </w:r>
    </w:p>
    <w:p w14:paraId="1727C588" w14:textId="77777777" w:rsidR="00B01D64" w:rsidRPr="00B01D64" w:rsidRDefault="00B01D64" w:rsidP="00B01D64">
      <w:pPr>
        <w:pStyle w:val="HWNormalText"/>
      </w:pPr>
      <w:r w:rsidRPr="00B01D64">
        <w:t xml:space="preserve">Make it clear in the ground rules at the start that people are both expected to participate and to make space for everyone to participate as well. </w:t>
      </w:r>
    </w:p>
    <w:p w14:paraId="6BD19F5C" w14:textId="77777777" w:rsidR="00B01D64" w:rsidRPr="00B01D64" w:rsidRDefault="00B01D64" w:rsidP="00B01D64">
      <w:pPr>
        <w:pStyle w:val="HWNormalText"/>
      </w:pPr>
      <w:r w:rsidRPr="00B01D64">
        <w:t xml:space="preserve">You can redirect more energetic/knowledgeable participants by giving them roles in activities. For example, ask them to take notes to provide feedback in plenary or to be the one writing up the poster. </w:t>
      </w:r>
    </w:p>
    <w:p w14:paraId="7B2E723B" w14:textId="77777777" w:rsidR="00B01D64" w:rsidRDefault="00B01D64" w:rsidP="00B01D64">
      <w:pPr>
        <w:pStyle w:val="HWNormalText"/>
        <w:rPr>
          <w:b/>
          <w:bCs/>
        </w:rPr>
      </w:pPr>
      <w:r w:rsidRPr="00B01D64">
        <w:t>You can also redirect attention to those who are quieter, just by saying, ‘I’m conscious of the time, and I want to make sure I’ve heard from everyone – does anyone else have something they want to add?’</w:t>
      </w:r>
    </w:p>
    <w:p w14:paraId="2E962251" w14:textId="64BB295B" w:rsidR="007A541D" w:rsidRDefault="00E91677" w:rsidP="00B01D64">
      <w:pPr>
        <w:pStyle w:val="HWHeading2"/>
      </w:pPr>
      <w:r>
        <w:t>Some general facilitation tips</w:t>
      </w:r>
    </w:p>
    <w:tbl>
      <w:tblPr>
        <w:tblStyle w:val="TableGrid"/>
        <w:tblW w:w="0" w:type="auto"/>
        <w:tblLook w:val="04A0" w:firstRow="1" w:lastRow="0" w:firstColumn="1" w:lastColumn="0" w:noHBand="0" w:noVBand="1"/>
      </w:tblPr>
      <w:tblGrid>
        <w:gridCol w:w="3800"/>
        <w:gridCol w:w="6604"/>
      </w:tblGrid>
      <w:tr w:rsidR="002B5F22" w14:paraId="59CBFAB6" w14:textId="77777777" w:rsidTr="002B5F22">
        <w:trPr>
          <w:cnfStyle w:val="100000000000" w:firstRow="1" w:lastRow="0" w:firstColumn="0" w:lastColumn="0" w:oddVBand="0" w:evenVBand="0" w:oddHBand="0" w:evenHBand="0" w:firstRowFirstColumn="0" w:firstRowLastColumn="0" w:lastRowFirstColumn="0" w:lastRowLastColumn="0"/>
        </w:trPr>
        <w:tc>
          <w:tcPr>
            <w:tcW w:w="3767" w:type="dxa"/>
          </w:tcPr>
          <w:p w14:paraId="38FE0159" w14:textId="572E5E81" w:rsidR="002B5F22" w:rsidRDefault="002B5F22" w:rsidP="00D269C9">
            <w:pPr>
              <w:pStyle w:val="HWNormalText"/>
            </w:pPr>
            <w:r>
              <w:t>What you’re trying to do</w:t>
            </w:r>
          </w:p>
        </w:tc>
        <w:tc>
          <w:tcPr>
            <w:tcW w:w="6571" w:type="dxa"/>
          </w:tcPr>
          <w:p w14:paraId="03867F3D" w14:textId="6DB72721" w:rsidR="002B5F22" w:rsidRDefault="002B5F22" w:rsidP="00D269C9">
            <w:pPr>
              <w:pStyle w:val="HWNormalText"/>
            </w:pPr>
            <w:r>
              <w:t>Phrases to use</w:t>
            </w:r>
            <w:r w:rsidR="00B62C51">
              <w:t>/things to do</w:t>
            </w:r>
          </w:p>
        </w:tc>
      </w:tr>
      <w:tr w:rsidR="002B5F22" w14:paraId="2E9DC8FD" w14:textId="77777777" w:rsidTr="002B5F22">
        <w:trPr>
          <w:cnfStyle w:val="000000100000" w:firstRow="0" w:lastRow="0" w:firstColumn="0" w:lastColumn="0" w:oddVBand="0" w:evenVBand="0" w:oddHBand="1" w:evenHBand="0" w:firstRowFirstColumn="0" w:firstRowLastColumn="0" w:lastRowFirstColumn="0" w:lastRowLastColumn="0"/>
        </w:trPr>
        <w:tc>
          <w:tcPr>
            <w:tcW w:w="3767" w:type="dxa"/>
          </w:tcPr>
          <w:p w14:paraId="015DF0C3" w14:textId="11285350" w:rsidR="002B5F22" w:rsidRDefault="002B5F22" w:rsidP="00D269C9">
            <w:pPr>
              <w:pStyle w:val="HWNormalText"/>
            </w:pPr>
            <w:r>
              <w:t>Listening for underlying values</w:t>
            </w:r>
          </w:p>
        </w:tc>
        <w:tc>
          <w:tcPr>
            <w:tcW w:w="6571" w:type="dxa"/>
          </w:tcPr>
          <w:p w14:paraId="0BEA17C0" w14:textId="28A1BDDA" w:rsidR="002B5F22" w:rsidRDefault="00275EC4" w:rsidP="00D269C9">
            <w:pPr>
              <w:pStyle w:val="HWNormalText"/>
            </w:pPr>
            <w:r w:rsidRPr="00275EC4">
              <w:t xml:space="preserve">Why is that? Why do </w:t>
            </w:r>
            <w:r>
              <w:t xml:space="preserve">you </w:t>
            </w:r>
            <w:r w:rsidRPr="00275EC4">
              <w:t>think that? What do you think has influenced your view on that?</w:t>
            </w:r>
          </w:p>
        </w:tc>
      </w:tr>
      <w:tr w:rsidR="002B5F22" w14:paraId="615F30A5" w14:textId="77777777" w:rsidTr="002B5F22">
        <w:trPr>
          <w:cnfStyle w:val="000000010000" w:firstRow="0" w:lastRow="0" w:firstColumn="0" w:lastColumn="0" w:oddVBand="0" w:evenVBand="0" w:oddHBand="0" w:evenHBand="1" w:firstRowFirstColumn="0" w:firstRowLastColumn="0" w:lastRowFirstColumn="0" w:lastRowLastColumn="0"/>
        </w:trPr>
        <w:tc>
          <w:tcPr>
            <w:tcW w:w="3767" w:type="dxa"/>
          </w:tcPr>
          <w:p w14:paraId="763465A4" w14:textId="36C5D893" w:rsidR="002B5F22" w:rsidRPr="00D269C9" w:rsidRDefault="00275EC4" w:rsidP="00D269C9">
            <w:pPr>
              <w:pStyle w:val="HWNormalText"/>
            </w:pPr>
            <w:r w:rsidRPr="00275EC4">
              <w:t>Searching out disagreement and consensus</w:t>
            </w:r>
          </w:p>
        </w:tc>
        <w:tc>
          <w:tcPr>
            <w:tcW w:w="6571" w:type="dxa"/>
          </w:tcPr>
          <w:p w14:paraId="619289A2" w14:textId="77777777" w:rsidR="002B5F22" w:rsidRDefault="00275EC4" w:rsidP="00D269C9">
            <w:pPr>
              <w:pStyle w:val="HWNormalText"/>
            </w:pPr>
            <w:r>
              <w:t>Does anyone else agree with that?</w:t>
            </w:r>
          </w:p>
          <w:p w14:paraId="532C30F6" w14:textId="7475EC2C" w:rsidR="00275EC4" w:rsidRDefault="00275EC4" w:rsidP="00D269C9">
            <w:pPr>
              <w:pStyle w:val="HWNormalText"/>
            </w:pPr>
            <w:r>
              <w:t>Does anyone else hold a different opinion?</w:t>
            </w:r>
          </w:p>
        </w:tc>
      </w:tr>
      <w:tr w:rsidR="002B5F22" w14:paraId="7FE8E12E" w14:textId="77777777" w:rsidTr="002B5F22">
        <w:trPr>
          <w:cnfStyle w:val="000000100000" w:firstRow="0" w:lastRow="0" w:firstColumn="0" w:lastColumn="0" w:oddVBand="0" w:evenVBand="0" w:oddHBand="1" w:evenHBand="0" w:firstRowFirstColumn="0" w:firstRowLastColumn="0" w:lastRowFirstColumn="0" w:lastRowLastColumn="0"/>
        </w:trPr>
        <w:tc>
          <w:tcPr>
            <w:tcW w:w="3767" w:type="dxa"/>
          </w:tcPr>
          <w:p w14:paraId="1BDA1DA2" w14:textId="4155B9B0" w:rsidR="002B5F22" w:rsidRDefault="00275EC4" w:rsidP="00D269C9">
            <w:pPr>
              <w:pStyle w:val="HWNormalText"/>
            </w:pPr>
            <w:r>
              <w:t>Encouraging reflection</w:t>
            </w:r>
          </w:p>
        </w:tc>
        <w:tc>
          <w:tcPr>
            <w:tcW w:w="6571" w:type="dxa"/>
          </w:tcPr>
          <w:p w14:paraId="5A36D326" w14:textId="74B168F8" w:rsidR="00B62C51" w:rsidRPr="00B62C51" w:rsidRDefault="00B62C51" w:rsidP="00D269C9">
            <w:pPr>
              <w:pStyle w:val="HWNormalText"/>
            </w:pPr>
            <w:r w:rsidRPr="00B62C51">
              <w:t xml:space="preserve">How the process is designed and structured </w:t>
            </w:r>
            <w:r>
              <w:t xml:space="preserve">will </w:t>
            </w:r>
            <w:r w:rsidRPr="00B62C51">
              <w:t>suppor</w:t>
            </w:r>
            <w:r>
              <w:t>t</w:t>
            </w:r>
            <w:r w:rsidRPr="00B62C51">
              <w:t xml:space="preserve"> this, but also</w:t>
            </w:r>
          </w:p>
          <w:p w14:paraId="044F5078" w14:textId="77777777" w:rsidR="00B62C51" w:rsidRPr="00B62C51" w:rsidRDefault="00B62C51" w:rsidP="00D269C9">
            <w:pPr>
              <w:pStyle w:val="HWBullets"/>
            </w:pPr>
            <w:r w:rsidRPr="00B62C51">
              <w:t>Giving time to think</w:t>
            </w:r>
          </w:p>
          <w:p w14:paraId="71CEC224" w14:textId="77777777" w:rsidR="00B62C51" w:rsidRPr="00B62C51" w:rsidRDefault="00B62C51" w:rsidP="00D269C9">
            <w:pPr>
              <w:pStyle w:val="HWBullets"/>
            </w:pPr>
            <w:r w:rsidRPr="00B62C51">
              <w:t>Asking probing questions, reframing</w:t>
            </w:r>
          </w:p>
          <w:p w14:paraId="23FAC1E9" w14:textId="77777777" w:rsidR="00B62C51" w:rsidRPr="00B62C51" w:rsidRDefault="00B62C51" w:rsidP="00D269C9">
            <w:pPr>
              <w:pStyle w:val="HWBullets"/>
            </w:pPr>
            <w:r w:rsidRPr="00B62C51">
              <w:t>Providing examples</w:t>
            </w:r>
          </w:p>
          <w:p w14:paraId="19AF94B7" w14:textId="65EDD199" w:rsidR="002B5F22" w:rsidRDefault="00B62C51" w:rsidP="00D269C9">
            <w:pPr>
              <w:pStyle w:val="HWBullets"/>
            </w:pPr>
            <w:r w:rsidRPr="00B62C51">
              <w:t>Providing alternative points of view (i.e. personas etc).</w:t>
            </w:r>
          </w:p>
        </w:tc>
      </w:tr>
      <w:tr w:rsidR="00B62C51" w14:paraId="07CB5E73" w14:textId="77777777" w:rsidTr="002B5F22">
        <w:trPr>
          <w:cnfStyle w:val="000000010000" w:firstRow="0" w:lastRow="0" w:firstColumn="0" w:lastColumn="0" w:oddVBand="0" w:evenVBand="0" w:oddHBand="0" w:evenHBand="1" w:firstRowFirstColumn="0" w:firstRowLastColumn="0" w:lastRowFirstColumn="0" w:lastRowLastColumn="0"/>
        </w:trPr>
        <w:tc>
          <w:tcPr>
            <w:tcW w:w="3767" w:type="dxa"/>
          </w:tcPr>
          <w:p w14:paraId="61BDC753" w14:textId="70B89E41" w:rsidR="00B62C51" w:rsidRDefault="00FE672E" w:rsidP="00D269C9">
            <w:pPr>
              <w:pStyle w:val="HWNormalText"/>
            </w:pPr>
            <w:r>
              <w:lastRenderedPageBreak/>
              <w:t>Holding a safe space</w:t>
            </w:r>
          </w:p>
        </w:tc>
        <w:tc>
          <w:tcPr>
            <w:tcW w:w="6571" w:type="dxa"/>
          </w:tcPr>
          <w:p w14:paraId="48949956" w14:textId="39345D28" w:rsidR="00B62C51" w:rsidRPr="00B62C51" w:rsidRDefault="00F8336C" w:rsidP="00D269C9">
            <w:pPr>
              <w:pStyle w:val="HWNormalText"/>
            </w:pPr>
            <w:r w:rsidRPr="00F8336C">
              <w:t xml:space="preserve">Establishing and maintaining ground rules </w:t>
            </w:r>
          </w:p>
        </w:tc>
      </w:tr>
      <w:tr w:rsidR="00F8336C" w14:paraId="4A72D099" w14:textId="77777777" w:rsidTr="002B5F22">
        <w:trPr>
          <w:cnfStyle w:val="000000100000" w:firstRow="0" w:lastRow="0" w:firstColumn="0" w:lastColumn="0" w:oddVBand="0" w:evenVBand="0" w:oddHBand="1" w:evenHBand="0" w:firstRowFirstColumn="0" w:firstRowLastColumn="0" w:lastRowFirstColumn="0" w:lastRowLastColumn="0"/>
        </w:trPr>
        <w:tc>
          <w:tcPr>
            <w:tcW w:w="3767" w:type="dxa"/>
          </w:tcPr>
          <w:p w14:paraId="37DAD453" w14:textId="59DFB912" w:rsidR="00F8336C" w:rsidRDefault="00F8336C" w:rsidP="00D269C9">
            <w:pPr>
              <w:pStyle w:val="HWNormalText"/>
            </w:pPr>
            <w:r>
              <w:t>Managing group dynamics</w:t>
            </w:r>
          </w:p>
        </w:tc>
        <w:tc>
          <w:tcPr>
            <w:tcW w:w="6571" w:type="dxa"/>
          </w:tcPr>
          <w:p w14:paraId="3DAC035A" w14:textId="24549440" w:rsidR="00F8336C" w:rsidRDefault="00F8336C" w:rsidP="00D269C9">
            <w:pPr>
              <w:pStyle w:val="HWNormalText"/>
            </w:pPr>
            <w:r w:rsidRPr="00F8336C">
              <w:t xml:space="preserve">Working with the group to observe </w:t>
            </w:r>
            <w:r w:rsidR="00B000E5" w:rsidRPr="00F8336C">
              <w:t>these.</w:t>
            </w:r>
            <w:r>
              <w:t xml:space="preserve">  For example:</w:t>
            </w:r>
          </w:p>
          <w:p w14:paraId="5E443024" w14:textId="0B096958" w:rsidR="00F8336C" w:rsidRDefault="00F8336C" w:rsidP="00D269C9">
            <w:pPr>
              <w:pStyle w:val="HWBullets"/>
            </w:pPr>
            <w:r w:rsidRPr="00F8336C">
              <w:t xml:space="preserve"> it seems no-one has anything to say about this – why do you think that is? </w:t>
            </w:r>
          </w:p>
          <w:p w14:paraId="179E0E8C" w14:textId="4F327876" w:rsidR="00F8336C" w:rsidRPr="00F8336C" w:rsidRDefault="00F8336C" w:rsidP="00D269C9">
            <w:pPr>
              <w:pStyle w:val="HWBullets"/>
            </w:pPr>
            <w:r w:rsidRPr="00F8336C">
              <w:t>It feels like there is a lot of disagreement here, can we reflect on why that might be?</w:t>
            </w:r>
          </w:p>
          <w:p w14:paraId="611053FC" w14:textId="77777777" w:rsidR="00F8336C" w:rsidRPr="00F8336C" w:rsidRDefault="00F8336C" w:rsidP="00D269C9">
            <w:pPr>
              <w:pStyle w:val="HWNormalText"/>
            </w:pPr>
          </w:p>
        </w:tc>
      </w:tr>
    </w:tbl>
    <w:p w14:paraId="0E2F5085" w14:textId="77777777" w:rsidR="00906E6B" w:rsidRDefault="00906E6B" w:rsidP="00D269C9">
      <w:pPr>
        <w:pStyle w:val="HWNormalText"/>
      </w:pPr>
    </w:p>
    <w:p w14:paraId="350DF53E" w14:textId="38DBCEC0" w:rsidR="00522700" w:rsidRDefault="00522700" w:rsidP="00906E6B">
      <w:pPr>
        <w:pStyle w:val="HWHeading1"/>
      </w:pPr>
      <w:bookmarkStart w:id="7" w:name="_Toc215654089"/>
      <w:r>
        <w:t>Practical issues</w:t>
      </w:r>
      <w:r w:rsidR="00906E6B">
        <w:t xml:space="preserve"> </w:t>
      </w:r>
      <w:r w:rsidR="000F59F9">
        <w:t>to consider</w:t>
      </w:r>
      <w:bookmarkEnd w:id="7"/>
    </w:p>
    <w:p w14:paraId="70AF5F96" w14:textId="363E4B3A" w:rsidR="00906E6B" w:rsidRDefault="000F59F9" w:rsidP="00D269C9">
      <w:pPr>
        <w:pStyle w:val="HWNormalText"/>
      </w:pPr>
      <w:r>
        <w:t xml:space="preserve">You need to </w:t>
      </w:r>
      <w:r w:rsidR="00407880">
        <w:t>b</w:t>
      </w:r>
      <w:r w:rsidR="009A6E0B">
        <w:t>ear in mind the following:</w:t>
      </w:r>
    </w:p>
    <w:p w14:paraId="2C87AFAC" w14:textId="64A482FC" w:rsidR="009A6E0B" w:rsidRDefault="009A6E0B" w:rsidP="00023ECB">
      <w:pPr>
        <w:pStyle w:val="HWBullets"/>
      </w:pPr>
      <w:r>
        <w:t>You’ll need to have decent incentives for participants</w:t>
      </w:r>
      <w:r w:rsidR="00255A3E">
        <w:t>, given you’ll need to run at least sessions</w:t>
      </w:r>
      <w:r w:rsidR="006F3AC5">
        <w:t xml:space="preserve"> to get through the all the </w:t>
      </w:r>
      <w:r w:rsidR="00BD46B9">
        <w:t>stages of deliberation</w:t>
      </w:r>
    </w:p>
    <w:p w14:paraId="7BE4699A" w14:textId="3271EB96" w:rsidR="00BD46B9" w:rsidRDefault="00BD46B9" w:rsidP="00023ECB">
      <w:pPr>
        <w:pStyle w:val="HWBullets"/>
      </w:pPr>
      <w:r>
        <w:t>If you’re running face to face deliberation, then</w:t>
      </w:r>
      <w:r w:rsidR="007C3A81">
        <w:t xml:space="preserve"> you’ll need to book</w:t>
      </w:r>
      <w:r w:rsidR="004006FE">
        <w:t xml:space="preserve"> suitable</w:t>
      </w:r>
      <w:r w:rsidR="007C3A81">
        <w:t xml:space="preserve"> </w:t>
      </w:r>
      <w:r w:rsidR="004006FE">
        <w:t>venues</w:t>
      </w:r>
      <w:r w:rsidR="00023ECB">
        <w:t>.</w:t>
      </w:r>
    </w:p>
    <w:p w14:paraId="02DBE541" w14:textId="7879F59E" w:rsidR="00BD46B9" w:rsidRDefault="004006FE" w:rsidP="00023ECB">
      <w:pPr>
        <w:pStyle w:val="HWBullets"/>
      </w:pPr>
      <w:r>
        <w:t>If you’re running online deliberation, you’ll need to make sure that all participants have access to the online conferencing software that you’re using, including breakout rooms</w:t>
      </w:r>
      <w:r w:rsidR="008C3FD2">
        <w:t xml:space="preserve">. </w:t>
      </w:r>
    </w:p>
    <w:p w14:paraId="52156650" w14:textId="78964EE6" w:rsidR="008C3FD2" w:rsidRDefault="008C3FD2" w:rsidP="00023ECB">
      <w:pPr>
        <w:pStyle w:val="HWBullets"/>
      </w:pPr>
      <w:r>
        <w:t xml:space="preserve">To be able to </w:t>
      </w:r>
      <w:r w:rsidR="00C64E69">
        <w:t xml:space="preserve">write up deliberative engagement, you’ll need </w:t>
      </w:r>
      <w:r w:rsidR="00023ECB">
        <w:t xml:space="preserve">ways of transcribing the discussions.  As some of the discussions will take place in small groups, you may need </w:t>
      </w:r>
      <w:proofErr w:type="gramStart"/>
      <w:r w:rsidR="00023ECB">
        <w:t>a number of</w:t>
      </w:r>
      <w:proofErr w:type="gramEnd"/>
      <w:r w:rsidR="00023ECB">
        <w:t xml:space="preserve"> notetakers.</w:t>
      </w:r>
    </w:p>
    <w:p w14:paraId="4307CB4A" w14:textId="6B0EC81F" w:rsidR="00D8563D" w:rsidRDefault="008B6D8C" w:rsidP="00371DB0">
      <w:pPr>
        <w:pStyle w:val="HWHeading1"/>
      </w:pPr>
      <w:bookmarkStart w:id="8" w:name="_Toc215654090"/>
      <w:r>
        <w:t>Writing deliberative engagement into a report</w:t>
      </w:r>
      <w:bookmarkEnd w:id="8"/>
    </w:p>
    <w:p w14:paraId="10E1702A" w14:textId="77777777" w:rsidR="001764BB" w:rsidRPr="00AF4F3D" w:rsidRDefault="001764BB" w:rsidP="001764BB">
      <w:pPr>
        <w:pStyle w:val="HWNormalText"/>
      </w:pPr>
      <w:r w:rsidRPr="00AF4F3D">
        <w:t xml:space="preserve">The primary aim of deliberation is to produce something, to utilise deliberation to reach a collective solution or recommendation. </w:t>
      </w:r>
    </w:p>
    <w:p w14:paraId="3398C583" w14:textId="77777777" w:rsidR="001764BB" w:rsidRPr="00AF4F3D" w:rsidRDefault="001764BB" w:rsidP="001764BB">
      <w:pPr>
        <w:pStyle w:val="HWNormalText"/>
      </w:pPr>
      <w:r w:rsidRPr="00AF4F3D">
        <w:t xml:space="preserve">But it’s also important to be able to explain why they came to the conclusions they did. Explaining the rationale behind suggestions or recommendations is </w:t>
      </w:r>
      <w:r w:rsidRPr="00AF4F3D">
        <w:lastRenderedPageBreak/>
        <w:t xml:space="preserve">often as crucial to stakeholders – they might not be able to implement exactly what’s been suggested, but they might be able to do something that achieves the same result or addresses the same underlying concern. </w:t>
      </w:r>
    </w:p>
    <w:p w14:paraId="06DE0CA8" w14:textId="77777777" w:rsidR="001764BB" w:rsidRDefault="001764BB" w:rsidP="001764BB">
      <w:pPr>
        <w:pStyle w:val="HWNormalText"/>
      </w:pPr>
      <w:r w:rsidRPr="00AF4F3D">
        <w:t xml:space="preserve">There’s always value in sharing with stakeholders something they haven’t heard before, or something that helps them to see an issue differently. </w:t>
      </w:r>
    </w:p>
    <w:p w14:paraId="241C1DDA" w14:textId="599CE330" w:rsidR="00F04957" w:rsidRDefault="001764BB" w:rsidP="00F04957">
      <w:pPr>
        <w:pStyle w:val="HWNormalText"/>
      </w:pPr>
      <w:r>
        <w:t>So, w</w:t>
      </w:r>
      <w:r w:rsidR="00F04957" w:rsidRPr="00F04957">
        <w:t>hen thinking about a report, it’s essential to think about what the deliberative process has been and what it has brought to light. You need to set out the following:</w:t>
      </w:r>
    </w:p>
    <w:p w14:paraId="17AF5DB7" w14:textId="5CAAEB92" w:rsidR="00EC3818" w:rsidRDefault="00EC3818" w:rsidP="00EC3818">
      <w:pPr>
        <w:pStyle w:val="HWBullets"/>
      </w:pPr>
      <w:r w:rsidRPr="00EC3818">
        <w:t>Did people’s views change or evolve? If so, why</w:t>
      </w:r>
      <w:r w:rsidR="00A6312C">
        <w:t xml:space="preserve"> and how</w:t>
      </w:r>
      <w:r w:rsidRPr="00EC3818">
        <w:t xml:space="preserve">? </w:t>
      </w:r>
    </w:p>
    <w:p w14:paraId="0187BCC3" w14:textId="46E9F02A" w:rsidR="00EC3818" w:rsidRDefault="00EC3818" w:rsidP="00EC3818">
      <w:pPr>
        <w:pStyle w:val="HWBullets"/>
      </w:pPr>
      <w:r w:rsidRPr="00EC3818">
        <w:t xml:space="preserve">Did certain information have an impact? Was it thinking through other people’s points of view? </w:t>
      </w:r>
    </w:p>
    <w:p w14:paraId="53E51719" w14:textId="77777777" w:rsidR="00A6312C" w:rsidRPr="00A6312C" w:rsidRDefault="00A6312C" w:rsidP="00A6312C">
      <w:pPr>
        <w:pStyle w:val="HWBullets"/>
      </w:pPr>
      <w:r w:rsidRPr="00A6312C">
        <w:t xml:space="preserve">What drives or impacts people’s views? </w:t>
      </w:r>
    </w:p>
    <w:p w14:paraId="16B3F858" w14:textId="77777777" w:rsidR="00A6312C" w:rsidRPr="00A6312C" w:rsidRDefault="00A6312C" w:rsidP="00A6312C">
      <w:pPr>
        <w:pStyle w:val="HWBullets"/>
      </w:pPr>
      <w:r w:rsidRPr="00A6312C">
        <w:t xml:space="preserve">What sits behind people’s views? </w:t>
      </w:r>
    </w:p>
    <w:p w14:paraId="3C2D69BD" w14:textId="754710F6" w:rsidR="00A6312C" w:rsidRPr="00EC3818" w:rsidRDefault="00A6312C" w:rsidP="00A6312C">
      <w:pPr>
        <w:pStyle w:val="HWBullets"/>
      </w:pPr>
      <w:r w:rsidRPr="00A6312C">
        <w:t>How has all this resulted in the output</w:t>
      </w:r>
      <w:r>
        <w:t>?</w:t>
      </w:r>
    </w:p>
    <w:p w14:paraId="6E01F7F2" w14:textId="482A8C27" w:rsidR="0065251B" w:rsidRDefault="00EC3818" w:rsidP="00EC3818">
      <w:pPr>
        <w:pStyle w:val="HWNormalText"/>
      </w:pPr>
      <w:r w:rsidRPr="00EC3818">
        <w:t xml:space="preserve">If you have an output like a set of principles, think about structuring the report around </w:t>
      </w:r>
      <w:r w:rsidR="00A6312C">
        <w:t>these.</w:t>
      </w:r>
    </w:p>
    <w:p w14:paraId="0BF8F3F6" w14:textId="1664C4D0" w:rsidR="00F82B87" w:rsidRDefault="00F82B87" w:rsidP="00EC3818">
      <w:pPr>
        <w:pStyle w:val="HWNormalText"/>
      </w:pPr>
      <w:r>
        <w:t xml:space="preserve">For further information on report writing, see our </w:t>
      </w:r>
      <w:hyperlink r:id="rId18" w:history="1">
        <w:r w:rsidRPr="008C1D1E">
          <w:rPr>
            <w:rStyle w:val="Hyperlink"/>
          </w:rPr>
          <w:t>guidance on the topic</w:t>
        </w:r>
      </w:hyperlink>
      <w:r>
        <w:t>.</w:t>
      </w:r>
    </w:p>
    <w:p w14:paraId="18AE0B32" w14:textId="70051BA0" w:rsidR="00D8563D" w:rsidRDefault="005E292E" w:rsidP="005E292E">
      <w:pPr>
        <w:pStyle w:val="HWHeading1"/>
      </w:pPr>
      <w:bookmarkStart w:id="9" w:name="_Toc215654091"/>
      <w:r>
        <w:t>A Healthwatch example</w:t>
      </w:r>
      <w:r w:rsidR="00C86A6A">
        <w:t xml:space="preserve"> of deliberative engagement</w:t>
      </w:r>
      <w:bookmarkEnd w:id="9"/>
    </w:p>
    <w:p w14:paraId="0E1DDA1F" w14:textId="77777777" w:rsidR="00425273" w:rsidRDefault="00425273" w:rsidP="00425273">
      <w:pPr>
        <w:pStyle w:val="HWNormalText"/>
      </w:pPr>
      <w:r>
        <w:t xml:space="preserve">Healthwatch in Sussex (Brighton and Hove, East Sussex, and West Sussex) was commissioned by the Outpatient Transformation Team at NHS Sussex to run workshops aimed at gathering participant views on new initiatives being explored to improve the Outpatient experience. </w:t>
      </w:r>
    </w:p>
    <w:p w14:paraId="2A56F765" w14:textId="77777777" w:rsidR="00425273" w:rsidRDefault="00425273" w:rsidP="00425273">
      <w:pPr>
        <w:pStyle w:val="HWNormalText"/>
      </w:pPr>
      <w:r>
        <w:t xml:space="preserve">Healthwatch Brighton and Hove led the project, supported by colleagues in East and West Sussex. 31 participants attended from across Sussex, representing people who had attended an outpatient appointment and those people on the outpatient waiting list.  Participants represented a diverse profile in age, ethnicity, sexuality, and health needs. </w:t>
      </w:r>
    </w:p>
    <w:p w14:paraId="348B5B44" w14:textId="77777777" w:rsidR="00E32111" w:rsidRDefault="00E32111" w:rsidP="00E32111">
      <w:pPr>
        <w:pStyle w:val="HWNormalText"/>
      </w:pPr>
      <w:r w:rsidRPr="00E32111">
        <w:t>The purpose of the workshops was to review four proposed initiatives to transform the outpatient experience, as part of NHS England’s Outpatient Recovery and Transformation Programme, namely:</w:t>
      </w:r>
    </w:p>
    <w:p w14:paraId="26E1E0D8" w14:textId="29A831CD" w:rsidR="00EA6C12" w:rsidRPr="00EA6C12" w:rsidRDefault="00EA6C12" w:rsidP="00E35357">
      <w:pPr>
        <w:pStyle w:val="HWBullets"/>
      </w:pPr>
      <w:r w:rsidRPr="00EA6C12">
        <w:lastRenderedPageBreak/>
        <w:t xml:space="preserve">Advice and Guidance (A&amp;G): </w:t>
      </w:r>
    </w:p>
    <w:p w14:paraId="427B7371" w14:textId="77777777" w:rsidR="00EA6C12" w:rsidRPr="00EA6C12" w:rsidRDefault="00EA6C12" w:rsidP="00E35357">
      <w:pPr>
        <w:pStyle w:val="HWBullets"/>
      </w:pPr>
      <w:r w:rsidRPr="00EA6C12">
        <w:t xml:space="preserve">Patient Choice </w:t>
      </w:r>
    </w:p>
    <w:p w14:paraId="1508A001" w14:textId="77777777" w:rsidR="00EA6C12" w:rsidRPr="00EA6C12" w:rsidRDefault="00EA6C12" w:rsidP="00E35357">
      <w:pPr>
        <w:pStyle w:val="HWBullets"/>
      </w:pPr>
      <w:r w:rsidRPr="00EA6C12">
        <w:t xml:space="preserve">Patient initiated follow-up </w:t>
      </w:r>
    </w:p>
    <w:p w14:paraId="06EEF3B3" w14:textId="77777777" w:rsidR="00EA6C12" w:rsidRPr="00EA6C12" w:rsidRDefault="00EA6C12" w:rsidP="00E35357">
      <w:pPr>
        <w:pStyle w:val="HWBullets"/>
      </w:pPr>
      <w:r w:rsidRPr="00EA6C12">
        <w:t xml:space="preserve">Reducing ‘Did not attends’ </w:t>
      </w:r>
    </w:p>
    <w:p w14:paraId="791B390E" w14:textId="77777777" w:rsidR="00E32111" w:rsidRDefault="00E32111" w:rsidP="00E32111">
      <w:pPr>
        <w:pStyle w:val="HWNormalText"/>
      </w:pPr>
      <w:r>
        <w:t xml:space="preserve">The deliberative engagement methodology was employed from the recruitment stage onwards. Healthwatch employed a robust screening process, using qualitative questions via email and individually telephoning each applicant to provide more details about the project, while also ensuring that applicants were fully committed to the project. </w:t>
      </w:r>
    </w:p>
    <w:p w14:paraId="5D8663A2" w14:textId="6B1D5059" w:rsidR="007755AC" w:rsidRDefault="00E32111" w:rsidP="00E32111">
      <w:pPr>
        <w:pStyle w:val="HWNormalText"/>
      </w:pPr>
      <w:r>
        <w:t xml:space="preserve">Important for the deliberative engagement methodology was having a mixture of voices and experiences in the room, thereby ensuring a wide spread of ages, ethnicities, sexualities, and health needs, as well as a reasonably even spread across the whole of Sussex. There was a balance between those who had been to an outpatient appointment and those who were currently waiting for one. Additionally, </w:t>
      </w:r>
      <w:r w:rsidR="007755AC">
        <w:t xml:space="preserve">there was </w:t>
      </w:r>
      <w:r>
        <w:t xml:space="preserve">a fair representation of those who were caring for others (there were eight carers in the group) and some of these had experienced the outpatient system through </w:t>
      </w:r>
      <w:r w:rsidR="007755AC">
        <w:t>the person they were caring for</w:t>
      </w:r>
      <w:r>
        <w:t xml:space="preserve">. </w:t>
      </w:r>
    </w:p>
    <w:p w14:paraId="2AEC30AA" w14:textId="77777777" w:rsidR="00175703" w:rsidRDefault="00175703" w:rsidP="00D269C9">
      <w:pPr>
        <w:pStyle w:val="HWNormalText"/>
      </w:pPr>
      <w:r w:rsidRPr="00175703">
        <w:t xml:space="preserve">Once recruited, Healthwatch Brighton and Hove kept in contact with all participants, providing pre-workshop information, reminders during the workshops and sending any additional information required. As a result of the screening process and relationship building with participants, almost all participants attended all workshops. Two people did not participate in any of the workshops (reducing the initial recruitment from 33 to 31), and two people missed one workshop each, all due to ill health. This resulted in 29 people who completed all four workshops, and two people who completed three workshops each. </w:t>
      </w:r>
    </w:p>
    <w:p w14:paraId="3DC74131" w14:textId="77777777" w:rsidR="00175703" w:rsidRDefault="00175703" w:rsidP="00D269C9">
      <w:pPr>
        <w:pStyle w:val="HWNormalText"/>
      </w:pPr>
      <w:r w:rsidRPr="00175703">
        <w:t xml:space="preserve">Workshops followed a deliberative engagement methodology which focused on increasing participant knowledge of the outpatient system and enabling them to make an informed judgement of the transformation options proposed. Participants were encouraged to view the transformation from others’ perspectives as well as their own by being provided with scenarios and encouraged to listen to other perspectives in their discussion groups. </w:t>
      </w:r>
      <w:proofErr w:type="gramStart"/>
      <w:r w:rsidRPr="00175703">
        <w:t>The majority of</w:t>
      </w:r>
      <w:proofErr w:type="gramEnd"/>
      <w:r w:rsidRPr="00175703">
        <w:t xml:space="preserve"> workshop time was given to participant discussion and feedback.</w:t>
      </w:r>
    </w:p>
    <w:p w14:paraId="749A9649" w14:textId="02DB9A9E" w:rsidR="004A43F3" w:rsidRDefault="00E32971" w:rsidP="00D269C9">
      <w:pPr>
        <w:pStyle w:val="HWNormalText"/>
      </w:pPr>
      <w:r>
        <w:t xml:space="preserve">You can read their report </w:t>
      </w:r>
      <w:hyperlink r:id="rId19" w:history="1">
        <w:r w:rsidRPr="00E32971">
          <w:rPr>
            <w:rStyle w:val="Hyperlink"/>
          </w:rPr>
          <w:t>here.</w:t>
        </w:r>
      </w:hyperlink>
    </w:p>
    <w:p w14:paraId="337E880A" w14:textId="19DA44AA" w:rsidR="00475042" w:rsidRDefault="00475042" w:rsidP="00E3315C">
      <w:pPr>
        <w:pStyle w:val="HWHeading1"/>
      </w:pPr>
      <w:bookmarkStart w:id="10" w:name="_Toc215654092"/>
      <w:r>
        <w:t>Further reading and resources</w:t>
      </w:r>
      <w:bookmarkEnd w:id="10"/>
    </w:p>
    <w:p w14:paraId="26DBE3F8" w14:textId="77777777" w:rsidR="00475042" w:rsidRPr="00475042" w:rsidRDefault="00475042" w:rsidP="00475042">
      <w:pPr>
        <w:pStyle w:val="HWBullets"/>
      </w:pPr>
      <w:hyperlink r:id="rId20" w:history="1">
        <w:r w:rsidRPr="00475042">
          <w:rPr>
            <w:rStyle w:val="Hyperlink"/>
            <w:lang w:val="pt-BR"/>
          </w:rPr>
          <w:t>DELIBERATIVE ENGAGEMENT BEST PRACTICE GUIDE (ipsos.com)</w:t>
        </w:r>
      </w:hyperlink>
      <w:r w:rsidRPr="00475042">
        <w:rPr>
          <w:lang w:val="pt-BR"/>
        </w:rPr>
        <w:t xml:space="preserve"> - PDF</w:t>
      </w:r>
    </w:p>
    <w:p w14:paraId="5CC566A0" w14:textId="77777777" w:rsidR="00475042" w:rsidRPr="00475042" w:rsidRDefault="00475042" w:rsidP="00475042">
      <w:pPr>
        <w:pStyle w:val="HWBullets"/>
      </w:pPr>
      <w:hyperlink r:id="rId21" w:history="1">
        <w:r w:rsidRPr="00475042">
          <w:rPr>
            <w:rStyle w:val="Hyperlink"/>
          </w:rPr>
          <w:t>Facilitating Public Deliberations (libsyn.com)</w:t>
        </w:r>
      </w:hyperlink>
      <w:r w:rsidRPr="00475042">
        <w:t xml:space="preserve"> – podcast</w:t>
      </w:r>
    </w:p>
    <w:p w14:paraId="1BFEF78C" w14:textId="77777777" w:rsidR="00475042" w:rsidRPr="00475042" w:rsidRDefault="00475042" w:rsidP="00475042">
      <w:pPr>
        <w:pStyle w:val="HWBullets"/>
      </w:pPr>
      <w:hyperlink r:id="rId22" w:history="1">
        <w:r w:rsidRPr="00475042">
          <w:rPr>
            <w:rStyle w:val="Hyperlink"/>
          </w:rPr>
          <w:t>Nine principles of deliberative engagement (involve.org.uk)</w:t>
        </w:r>
      </w:hyperlink>
      <w:r w:rsidRPr="00475042">
        <w:t xml:space="preserve"> – PDF</w:t>
      </w:r>
    </w:p>
    <w:p w14:paraId="1F6B6D29" w14:textId="77777777" w:rsidR="00475042" w:rsidRPr="00475042" w:rsidRDefault="00475042" w:rsidP="00475042">
      <w:pPr>
        <w:pStyle w:val="HWBullets"/>
      </w:pPr>
      <w:hyperlink r:id="rId23" w:history="1">
        <w:r w:rsidRPr="00475042">
          <w:rPr>
            <w:rStyle w:val="Hyperlink"/>
          </w:rPr>
          <w:t>Public-deliberation-in-the-use-of-health-and-care-data.pdf (</w:t>
        </w:r>
        <w:proofErr w:type="spellStart"/>
      </w:hyperlink>
      <w:hyperlink r:id="rId24" w:history="1">
        <w:r w:rsidRPr="00475042">
          <w:rPr>
            <w:rStyle w:val="Hyperlink"/>
          </w:rPr>
          <w:t>onelondon.online</w:t>
        </w:r>
        <w:proofErr w:type="spellEnd"/>
      </w:hyperlink>
      <w:hyperlink r:id="rId25" w:history="1">
        <w:r w:rsidRPr="00475042">
          <w:rPr>
            <w:rStyle w:val="Hyperlink"/>
          </w:rPr>
          <w:t>)</w:t>
        </w:r>
      </w:hyperlink>
      <w:r w:rsidRPr="00475042">
        <w:t xml:space="preserve"> - PDF</w:t>
      </w:r>
    </w:p>
    <w:p w14:paraId="77477351" w14:textId="77777777" w:rsidR="00475042" w:rsidRPr="00475042" w:rsidRDefault="00475042" w:rsidP="00475042">
      <w:pPr>
        <w:pStyle w:val="HWBullets"/>
      </w:pPr>
      <w:hyperlink r:id="rId26" w:history="1">
        <w:r w:rsidRPr="00475042">
          <w:rPr>
            <w:rStyle w:val="Hyperlink"/>
            <w:lang w:val="en-US"/>
          </w:rPr>
          <w:t>How to facilitate deliberative engagement (publicengagement.ac.uk)</w:t>
        </w:r>
      </w:hyperlink>
      <w:r w:rsidRPr="00475042">
        <w:rPr>
          <w:lang w:val="en-US"/>
        </w:rPr>
        <w:t xml:space="preserve"> – PDF</w:t>
      </w:r>
    </w:p>
    <w:p w14:paraId="51BC4F5F" w14:textId="77777777" w:rsidR="00475042" w:rsidRDefault="00475042" w:rsidP="00D269C9">
      <w:pPr>
        <w:pStyle w:val="HWNormalText"/>
      </w:pPr>
    </w:p>
    <w:p w14:paraId="698469B3" w14:textId="77777777" w:rsidR="00B75C79" w:rsidRDefault="00B75C79" w:rsidP="00D269C9">
      <w:pPr>
        <w:pStyle w:val="HWNormalText"/>
      </w:pPr>
    </w:p>
    <w:p w14:paraId="17D7E98C" w14:textId="77777777" w:rsidR="004A43F3" w:rsidRDefault="004A43F3" w:rsidP="00D269C9">
      <w:pPr>
        <w:pStyle w:val="HWNormalText"/>
        <w:sectPr w:rsidR="004A43F3" w:rsidSect="00762252">
          <w:headerReference w:type="default" r:id="rId27"/>
          <w:footerReference w:type="default" r:id="rId28"/>
          <w:pgSz w:w="11906" w:h="16838" w:code="9"/>
          <w:pgMar w:top="851" w:right="737" w:bottom="1304" w:left="737" w:header="624" w:footer="454" w:gutter="0"/>
          <w:pgNumType w:start="1"/>
          <w:cols w:space="708"/>
          <w:docGrid w:linePitch="360"/>
        </w:sectPr>
      </w:pPr>
    </w:p>
    <w:p w14:paraId="51275A74" w14:textId="77777777" w:rsidR="004A43F3" w:rsidRPr="006147DF" w:rsidRDefault="004A43F3" w:rsidP="00D269C9">
      <w:pPr>
        <w:pStyle w:val="HWEndPage1"/>
      </w:pPr>
      <w:r w:rsidRPr="006147DF">
        <w:lastRenderedPageBreak/>
        <w:t>Healthwatch England</w:t>
      </w:r>
      <w:r w:rsidR="001C4D43">
        <w:t xml:space="preserve"> </w:t>
      </w:r>
    </w:p>
    <w:p w14:paraId="6DC5EFA0" w14:textId="77777777" w:rsidR="004A43F3" w:rsidRPr="006147DF" w:rsidRDefault="004A43F3" w:rsidP="00D269C9">
      <w:pPr>
        <w:pStyle w:val="HWEndPage2"/>
      </w:pPr>
      <w:r w:rsidRPr="006147DF">
        <w:t>National Customer Service Centre</w:t>
      </w:r>
    </w:p>
    <w:p w14:paraId="5D86C502" w14:textId="77777777" w:rsidR="004A43F3" w:rsidRPr="006147DF" w:rsidRDefault="004A43F3" w:rsidP="00D269C9">
      <w:pPr>
        <w:pStyle w:val="HWEndPage2"/>
      </w:pPr>
      <w:r w:rsidRPr="006147DF">
        <w:t>Citygate</w:t>
      </w:r>
    </w:p>
    <w:p w14:paraId="1640CF8C" w14:textId="77777777" w:rsidR="004A43F3" w:rsidRPr="006147DF" w:rsidRDefault="004A43F3" w:rsidP="00D269C9">
      <w:pPr>
        <w:pStyle w:val="HWEndPage2"/>
      </w:pPr>
      <w:r w:rsidRPr="006147DF">
        <w:t>Gallowgate</w:t>
      </w:r>
    </w:p>
    <w:p w14:paraId="4F66DDF6" w14:textId="77777777" w:rsidR="004A43F3" w:rsidRPr="006147DF" w:rsidRDefault="004A43F3" w:rsidP="00D269C9">
      <w:pPr>
        <w:pStyle w:val="HWEndPage2"/>
      </w:pPr>
      <w:r w:rsidRPr="006147DF">
        <w:t>Newcastle upon Tyne</w:t>
      </w:r>
    </w:p>
    <w:p w14:paraId="385E17BC" w14:textId="77777777" w:rsidR="004A43F3" w:rsidRPr="006147DF" w:rsidRDefault="004A43F3" w:rsidP="00D269C9">
      <w:pPr>
        <w:pStyle w:val="HWEndPage2"/>
      </w:pPr>
      <w:r w:rsidRPr="006147DF">
        <w:t>NE1 4PA</w:t>
      </w:r>
    </w:p>
    <w:p w14:paraId="0CC15A52" w14:textId="77777777" w:rsidR="006147DF" w:rsidRPr="006147DF" w:rsidRDefault="006147DF" w:rsidP="00D269C9">
      <w:pPr>
        <w:pStyle w:val="HWEndPage2"/>
      </w:pPr>
    </w:p>
    <w:p w14:paraId="70B2B927" w14:textId="77777777" w:rsidR="004A43F3" w:rsidRPr="006147DF" w:rsidRDefault="004A43F3" w:rsidP="00D269C9">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3632" behindDoc="1" locked="1" layoutInCell="1" allowOverlap="1" wp14:anchorId="72564998" wp14:editId="73523617">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9"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7728" behindDoc="0" locked="1" layoutInCell="1" allowOverlap="1" wp14:anchorId="33F20385" wp14:editId="667DE632">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30" cstate="print"/>
                    <a:stretch>
                      <a:fillRect/>
                    </a:stretch>
                  </pic:blipFill>
                  <pic:spPr>
                    <a:xfrm>
                      <a:off x="0" y="0"/>
                      <a:ext cx="3343275" cy="914400"/>
                    </a:xfrm>
                    <a:prstGeom prst="rect">
                      <a:avLst/>
                    </a:prstGeom>
                  </pic:spPr>
                </pic:pic>
              </a:graphicData>
            </a:graphic>
          </wp:anchor>
        </w:drawing>
      </w:r>
    </w:p>
    <w:p w14:paraId="1376044F" w14:textId="77777777" w:rsidR="004A43F3" w:rsidRPr="006147DF" w:rsidRDefault="004A43F3" w:rsidP="00D269C9">
      <w:pPr>
        <w:pStyle w:val="HWEndPage3"/>
      </w:pPr>
      <w:r w:rsidRPr="006147DF">
        <w:t>t: 03000 683 000</w:t>
      </w:r>
    </w:p>
    <w:p w14:paraId="318FF6FC" w14:textId="77777777" w:rsidR="004A43F3" w:rsidRPr="006147DF" w:rsidRDefault="004A43F3" w:rsidP="00D269C9">
      <w:pPr>
        <w:pStyle w:val="HWEndPage3"/>
      </w:pPr>
      <w:r w:rsidRPr="006147DF">
        <w:t>e: enquiries@healthwatch.co.uk</w:t>
      </w:r>
    </w:p>
    <w:p w14:paraId="7B02E26E" w14:textId="77777777" w:rsidR="004A43F3" w:rsidRPr="006147DF" w:rsidRDefault="006147DF" w:rsidP="00D269C9">
      <w:pPr>
        <w:pStyle w:val="HWEndPage3"/>
      </w:pPr>
      <w:r w:rsidRPr="006147DF">
        <w:rPr>
          <w:noProof/>
          <w:lang w:eastAsia="en-GB"/>
        </w:rPr>
        <w:drawing>
          <wp:anchor distT="0" distB="0" distL="0" distR="36195" simplePos="0" relativeHeight="251654656" behindDoc="0" locked="0" layoutInCell="1" allowOverlap="1" wp14:anchorId="06F5070D" wp14:editId="011C2D02">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1"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38B5A1B4" w14:textId="77777777" w:rsidR="004A43F3" w:rsidRPr="006147DF" w:rsidRDefault="006147DF" w:rsidP="00D269C9">
      <w:pPr>
        <w:pStyle w:val="HWEndPage3"/>
      </w:pPr>
      <w:r w:rsidRPr="006147DF">
        <w:rPr>
          <w:noProof/>
          <w:lang w:eastAsia="en-GB"/>
        </w:rPr>
        <w:drawing>
          <wp:anchor distT="0" distB="0" distL="0" distR="36195" simplePos="0" relativeHeight="251655680" behindDoc="0" locked="0" layoutInCell="1" allowOverlap="1" wp14:anchorId="30F74A71" wp14:editId="19EFAB0B">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31"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32"/>
      <w:footerReference w:type="default" r:id="rId33"/>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6A3D" w14:textId="77777777" w:rsidR="00844F47" w:rsidRDefault="00844F47" w:rsidP="007D1518">
      <w:r>
        <w:separator/>
      </w:r>
    </w:p>
  </w:endnote>
  <w:endnote w:type="continuationSeparator" w:id="0">
    <w:p w14:paraId="51BB2732" w14:textId="77777777" w:rsidR="00844F47" w:rsidRDefault="00844F47"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E606C"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C3E6" w14:textId="50AB6929" w:rsidR="00A5113A" w:rsidRDefault="00C172C1">
    <w:pPr>
      <w:pStyle w:val="Footer"/>
    </w:pPr>
    <w:r>
      <w:rPr>
        <w:noProof/>
        <w:lang w:eastAsia="en-GB"/>
      </w:rPr>
      <mc:AlternateContent>
        <mc:Choice Requires="wps">
          <w:drawing>
            <wp:anchor distT="0" distB="0" distL="114300" distR="114300" simplePos="0" relativeHeight="251660288" behindDoc="0" locked="1" layoutInCell="1" allowOverlap="1" wp14:anchorId="1296A0F5" wp14:editId="37A988E8">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699CE"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7962A6">
      <w:t>Deliberative engagement</w:t>
    </w:r>
  </w:p>
  <w:p w14:paraId="51865221"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84C3"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A899" w14:textId="77777777" w:rsidR="00844F47" w:rsidRDefault="00844F47" w:rsidP="007D1518">
      <w:r>
        <w:separator/>
      </w:r>
    </w:p>
  </w:footnote>
  <w:footnote w:type="continuationSeparator" w:id="0">
    <w:p w14:paraId="3E54C5F5" w14:textId="77777777" w:rsidR="00844F47" w:rsidRDefault="00844F47"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B5A9"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FAAE"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3A45"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34B17"/>
    <w:multiLevelType w:val="hybridMultilevel"/>
    <w:tmpl w:val="F342BC6A"/>
    <w:lvl w:ilvl="0" w:tplc="A4B2B4EA">
      <w:start w:val="1"/>
      <w:numFmt w:val="bullet"/>
      <w:lvlText w:val="•"/>
      <w:lvlJc w:val="left"/>
      <w:pPr>
        <w:tabs>
          <w:tab w:val="num" w:pos="720"/>
        </w:tabs>
        <w:ind w:left="720" w:hanging="360"/>
      </w:pPr>
      <w:rPr>
        <w:rFonts w:ascii="Arial" w:hAnsi="Arial" w:hint="default"/>
      </w:rPr>
    </w:lvl>
    <w:lvl w:ilvl="1" w:tplc="27C89E12">
      <w:start w:val="1"/>
      <w:numFmt w:val="bullet"/>
      <w:lvlText w:val="•"/>
      <w:lvlJc w:val="left"/>
      <w:pPr>
        <w:tabs>
          <w:tab w:val="num" w:pos="1440"/>
        </w:tabs>
        <w:ind w:left="1440" w:hanging="360"/>
      </w:pPr>
      <w:rPr>
        <w:rFonts w:ascii="Arial" w:hAnsi="Arial" w:hint="default"/>
      </w:rPr>
    </w:lvl>
    <w:lvl w:ilvl="2" w:tplc="A650B3FC" w:tentative="1">
      <w:start w:val="1"/>
      <w:numFmt w:val="bullet"/>
      <w:lvlText w:val="•"/>
      <w:lvlJc w:val="left"/>
      <w:pPr>
        <w:tabs>
          <w:tab w:val="num" w:pos="2160"/>
        </w:tabs>
        <w:ind w:left="2160" w:hanging="360"/>
      </w:pPr>
      <w:rPr>
        <w:rFonts w:ascii="Arial" w:hAnsi="Arial" w:hint="default"/>
      </w:rPr>
    </w:lvl>
    <w:lvl w:ilvl="3" w:tplc="7B66849C" w:tentative="1">
      <w:start w:val="1"/>
      <w:numFmt w:val="bullet"/>
      <w:lvlText w:val="•"/>
      <w:lvlJc w:val="left"/>
      <w:pPr>
        <w:tabs>
          <w:tab w:val="num" w:pos="2880"/>
        </w:tabs>
        <w:ind w:left="2880" w:hanging="360"/>
      </w:pPr>
      <w:rPr>
        <w:rFonts w:ascii="Arial" w:hAnsi="Arial" w:hint="default"/>
      </w:rPr>
    </w:lvl>
    <w:lvl w:ilvl="4" w:tplc="CA6AC2E0" w:tentative="1">
      <w:start w:val="1"/>
      <w:numFmt w:val="bullet"/>
      <w:lvlText w:val="•"/>
      <w:lvlJc w:val="left"/>
      <w:pPr>
        <w:tabs>
          <w:tab w:val="num" w:pos="3600"/>
        </w:tabs>
        <w:ind w:left="3600" w:hanging="360"/>
      </w:pPr>
      <w:rPr>
        <w:rFonts w:ascii="Arial" w:hAnsi="Arial" w:hint="default"/>
      </w:rPr>
    </w:lvl>
    <w:lvl w:ilvl="5" w:tplc="7D42DE14" w:tentative="1">
      <w:start w:val="1"/>
      <w:numFmt w:val="bullet"/>
      <w:lvlText w:val="•"/>
      <w:lvlJc w:val="left"/>
      <w:pPr>
        <w:tabs>
          <w:tab w:val="num" w:pos="4320"/>
        </w:tabs>
        <w:ind w:left="4320" w:hanging="360"/>
      </w:pPr>
      <w:rPr>
        <w:rFonts w:ascii="Arial" w:hAnsi="Arial" w:hint="default"/>
      </w:rPr>
    </w:lvl>
    <w:lvl w:ilvl="6" w:tplc="61940688" w:tentative="1">
      <w:start w:val="1"/>
      <w:numFmt w:val="bullet"/>
      <w:lvlText w:val="•"/>
      <w:lvlJc w:val="left"/>
      <w:pPr>
        <w:tabs>
          <w:tab w:val="num" w:pos="5040"/>
        </w:tabs>
        <w:ind w:left="5040" w:hanging="360"/>
      </w:pPr>
      <w:rPr>
        <w:rFonts w:ascii="Arial" w:hAnsi="Arial" w:hint="default"/>
      </w:rPr>
    </w:lvl>
    <w:lvl w:ilvl="7" w:tplc="FB663634" w:tentative="1">
      <w:start w:val="1"/>
      <w:numFmt w:val="bullet"/>
      <w:lvlText w:val="•"/>
      <w:lvlJc w:val="left"/>
      <w:pPr>
        <w:tabs>
          <w:tab w:val="num" w:pos="5760"/>
        </w:tabs>
        <w:ind w:left="5760" w:hanging="360"/>
      </w:pPr>
      <w:rPr>
        <w:rFonts w:ascii="Arial" w:hAnsi="Arial" w:hint="default"/>
      </w:rPr>
    </w:lvl>
    <w:lvl w:ilvl="8" w:tplc="EC9A50C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E57BE"/>
    <w:multiLevelType w:val="hybridMultilevel"/>
    <w:tmpl w:val="99467C5C"/>
    <w:lvl w:ilvl="0" w:tplc="576C3264">
      <w:start w:val="1"/>
      <w:numFmt w:val="bullet"/>
      <w:lvlText w:val="•"/>
      <w:lvlJc w:val="left"/>
      <w:pPr>
        <w:tabs>
          <w:tab w:val="num" w:pos="720"/>
        </w:tabs>
        <w:ind w:left="720" w:hanging="360"/>
      </w:pPr>
      <w:rPr>
        <w:rFonts w:ascii="Arial" w:hAnsi="Arial" w:hint="default"/>
      </w:rPr>
    </w:lvl>
    <w:lvl w:ilvl="1" w:tplc="AE4E6E72" w:tentative="1">
      <w:start w:val="1"/>
      <w:numFmt w:val="bullet"/>
      <w:lvlText w:val="•"/>
      <w:lvlJc w:val="left"/>
      <w:pPr>
        <w:tabs>
          <w:tab w:val="num" w:pos="1440"/>
        </w:tabs>
        <w:ind w:left="1440" w:hanging="360"/>
      </w:pPr>
      <w:rPr>
        <w:rFonts w:ascii="Arial" w:hAnsi="Arial" w:hint="default"/>
      </w:rPr>
    </w:lvl>
    <w:lvl w:ilvl="2" w:tplc="7824886C">
      <w:start w:val="1"/>
      <w:numFmt w:val="bullet"/>
      <w:lvlText w:val="•"/>
      <w:lvlJc w:val="left"/>
      <w:pPr>
        <w:tabs>
          <w:tab w:val="num" w:pos="2160"/>
        </w:tabs>
        <w:ind w:left="2160" w:hanging="360"/>
      </w:pPr>
      <w:rPr>
        <w:rFonts w:ascii="Arial" w:hAnsi="Arial" w:hint="default"/>
      </w:rPr>
    </w:lvl>
    <w:lvl w:ilvl="3" w:tplc="000C202A" w:tentative="1">
      <w:start w:val="1"/>
      <w:numFmt w:val="bullet"/>
      <w:lvlText w:val="•"/>
      <w:lvlJc w:val="left"/>
      <w:pPr>
        <w:tabs>
          <w:tab w:val="num" w:pos="2880"/>
        </w:tabs>
        <w:ind w:left="2880" w:hanging="360"/>
      </w:pPr>
      <w:rPr>
        <w:rFonts w:ascii="Arial" w:hAnsi="Arial" w:hint="default"/>
      </w:rPr>
    </w:lvl>
    <w:lvl w:ilvl="4" w:tplc="3ED26B4E" w:tentative="1">
      <w:start w:val="1"/>
      <w:numFmt w:val="bullet"/>
      <w:lvlText w:val="•"/>
      <w:lvlJc w:val="left"/>
      <w:pPr>
        <w:tabs>
          <w:tab w:val="num" w:pos="3600"/>
        </w:tabs>
        <w:ind w:left="3600" w:hanging="360"/>
      </w:pPr>
      <w:rPr>
        <w:rFonts w:ascii="Arial" w:hAnsi="Arial" w:hint="default"/>
      </w:rPr>
    </w:lvl>
    <w:lvl w:ilvl="5" w:tplc="2B46A0BE" w:tentative="1">
      <w:start w:val="1"/>
      <w:numFmt w:val="bullet"/>
      <w:lvlText w:val="•"/>
      <w:lvlJc w:val="left"/>
      <w:pPr>
        <w:tabs>
          <w:tab w:val="num" w:pos="4320"/>
        </w:tabs>
        <w:ind w:left="4320" w:hanging="360"/>
      </w:pPr>
      <w:rPr>
        <w:rFonts w:ascii="Arial" w:hAnsi="Arial" w:hint="default"/>
      </w:rPr>
    </w:lvl>
    <w:lvl w:ilvl="6" w:tplc="2F5C5654" w:tentative="1">
      <w:start w:val="1"/>
      <w:numFmt w:val="bullet"/>
      <w:lvlText w:val="•"/>
      <w:lvlJc w:val="left"/>
      <w:pPr>
        <w:tabs>
          <w:tab w:val="num" w:pos="5040"/>
        </w:tabs>
        <w:ind w:left="5040" w:hanging="360"/>
      </w:pPr>
      <w:rPr>
        <w:rFonts w:ascii="Arial" w:hAnsi="Arial" w:hint="default"/>
      </w:rPr>
    </w:lvl>
    <w:lvl w:ilvl="7" w:tplc="463E13B2" w:tentative="1">
      <w:start w:val="1"/>
      <w:numFmt w:val="bullet"/>
      <w:lvlText w:val="•"/>
      <w:lvlJc w:val="left"/>
      <w:pPr>
        <w:tabs>
          <w:tab w:val="num" w:pos="5760"/>
        </w:tabs>
        <w:ind w:left="5760" w:hanging="360"/>
      </w:pPr>
      <w:rPr>
        <w:rFonts w:ascii="Arial" w:hAnsi="Arial" w:hint="default"/>
      </w:rPr>
    </w:lvl>
    <w:lvl w:ilvl="8" w:tplc="DB9C84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B1CAB"/>
    <w:multiLevelType w:val="hybridMultilevel"/>
    <w:tmpl w:val="E2FA55F8"/>
    <w:lvl w:ilvl="0" w:tplc="877C274A">
      <w:start w:val="1"/>
      <w:numFmt w:val="bullet"/>
      <w:lvlText w:val="•"/>
      <w:lvlJc w:val="left"/>
      <w:pPr>
        <w:tabs>
          <w:tab w:val="num" w:pos="720"/>
        </w:tabs>
        <w:ind w:left="720" w:hanging="360"/>
      </w:pPr>
      <w:rPr>
        <w:rFonts w:ascii="Arial" w:hAnsi="Arial" w:hint="default"/>
      </w:rPr>
    </w:lvl>
    <w:lvl w:ilvl="1" w:tplc="9EEE7A4C">
      <w:start w:val="1"/>
      <w:numFmt w:val="bullet"/>
      <w:lvlText w:val="•"/>
      <w:lvlJc w:val="left"/>
      <w:pPr>
        <w:tabs>
          <w:tab w:val="num" w:pos="1440"/>
        </w:tabs>
        <w:ind w:left="1440" w:hanging="360"/>
      </w:pPr>
      <w:rPr>
        <w:rFonts w:ascii="Arial" w:hAnsi="Arial" w:hint="default"/>
      </w:rPr>
    </w:lvl>
    <w:lvl w:ilvl="2" w:tplc="1AB04C52" w:tentative="1">
      <w:start w:val="1"/>
      <w:numFmt w:val="bullet"/>
      <w:lvlText w:val="•"/>
      <w:lvlJc w:val="left"/>
      <w:pPr>
        <w:tabs>
          <w:tab w:val="num" w:pos="2160"/>
        </w:tabs>
        <w:ind w:left="2160" w:hanging="360"/>
      </w:pPr>
      <w:rPr>
        <w:rFonts w:ascii="Arial" w:hAnsi="Arial" w:hint="default"/>
      </w:rPr>
    </w:lvl>
    <w:lvl w:ilvl="3" w:tplc="4F0E464C" w:tentative="1">
      <w:start w:val="1"/>
      <w:numFmt w:val="bullet"/>
      <w:lvlText w:val="•"/>
      <w:lvlJc w:val="left"/>
      <w:pPr>
        <w:tabs>
          <w:tab w:val="num" w:pos="2880"/>
        </w:tabs>
        <w:ind w:left="2880" w:hanging="360"/>
      </w:pPr>
      <w:rPr>
        <w:rFonts w:ascii="Arial" w:hAnsi="Arial" w:hint="default"/>
      </w:rPr>
    </w:lvl>
    <w:lvl w:ilvl="4" w:tplc="1DC2E5E0" w:tentative="1">
      <w:start w:val="1"/>
      <w:numFmt w:val="bullet"/>
      <w:lvlText w:val="•"/>
      <w:lvlJc w:val="left"/>
      <w:pPr>
        <w:tabs>
          <w:tab w:val="num" w:pos="3600"/>
        </w:tabs>
        <w:ind w:left="3600" w:hanging="360"/>
      </w:pPr>
      <w:rPr>
        <w:rFonts w:ascii="Arial" w:hAnsi="Arial" w:hint="default"/>
      </w:rPr>
    </w:lvl>
    <w:lvl w:ilvl="5" w:tplc="8A08F0DA" w:tentative="1">
      <w:start w:val="1"/>
      <w:numFmt w:val="bullet"/>
      <w:lvlText w:val="•"/>
      <w:lvlJc w:val="left"/>
      <w:pPr>
        <w:tabs>
          <w:tab w:val="num" w:pos="4320"/>
        </w:tabs>
        <w:ind w:left="4320" w:hanging="360"/>
      </w:pPr>
      <w:rPr>
        <w:rFonts w:ascii="Arial" w:hAnsi="Arial" w:hint="default"/>
      </w:rPr>
    </w:lvl>
    <w:lvl w:ilvl="6" w:tplc="88767B8C" w:tentative="1">
      <w:start w:val="1"/>
      <w:numFmt w:val="bullet"/>
      <w:lvlText w:val="•"/>
      <w:lvlJc w:val="left"/>
      <w:pPr>
        <w:tabs>
          <w:tab w:val="num" w:pos="5040"/>
        </w:tabs>
        <w:ind w:left="5040" w:hanging="360"/>
      </w:pPr>
      <w:rPr>
        <w:rFonts w:ascii="Arial" w:hAnsi="Arial" w:hint="default"/>
      </w:rPr>
    </w:lvl>
    <w:lvl w:ilvl="7" w:tplc="4642A8E0" w:tentative="1">
      <w:start w:val="1"/>
      <w:numFmt w:val="bullet"/>
      <w:lvlText w:val="•"/>
      <w:lvlJc w:val="left"/>
      <w:pPr>
        <w:tabs>
          <w:tab w:val="num" w:pos="5760"/>
        </w:tabs>
        <w:ind w:left="5760" w:hanging="360"/>
      </w:pPr>
      <w:rPr>
        <w:rFonts w:ascii="Arial" w:hAnsi="Arial" w:hint="default"/>
      </w:rPr>
    </w:lvl>
    <w:lvl w:ilvl="8" w:tplc="0E2E685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8F5724"/>
    <w:multiLevelType w:val="hybridMultilevel"/>
    <w:tmpl w:val="9D343CE4"/>
    <w:lvl w:ilvl="0" w:tplc="855804E4">
      <w:start w:val="1"/>
      <w:numFmt w:val="bullet"/>
      <w:lvlText w:val="•"/>
      <w:lvlJc w:val="left"/>
      <w:pPr>
        <w:tabs>
          <w:tab w:val="num" w:pos="720"/>
        </w:tabs>
        <w:ind w:left="720" w:hanging="360"/>
      </w:pPr>
      <w:rPr>
        <w:rFonts w:ascii="Arial" w:hAnsi="Arial" w:hint="default"/>
      </w:rPr>
    </w:lvl>
    <w:lvl w:ilvl="1" w:tplc="06A8D2B4">
      <w:start w:val="1"/>
      <w:numFmt w:val="bullet"/>
      <w:lvlText w:val="•"/>
      <w:lvlJc w:val="left"/>
      <w:pPr>
        <w:tabs>
          <w:tab w:val="num" w:pos="1440"/>
        </w:tabs>
        <w:ind w:left="1440" w:hanging="360"/>
      </w:pPr>
      <w:rPr>
        <w:rFonts w:ascii="Arial" w:hAnsi="Arial" w:hint="default"/>
      </w:rPr>
    </w:lvl>
    <w:lvl w:ilvl="2" w:tplc="03C84A9A" w:tentative="1">
      <w:start w:val="1"/>
      <w:numFmt w:val="bullet"/>
      <w:lvlText w:val="•"/>
      <w:lvlJc w:val="left"/>
      <w:pPr>
        <w:tabs>
          <w:tab w:val="num" w:pos="2160"/>
        </w:tabs>
        <w:ind w:left="2160" w:hanging="360"/>
      </w:pPr>
      <w:rPr>
        <w:rFonts w:ascii="Arial" w:hAnsi="Arial" w:hint="default"/>
      </w:rPr>
    </w:lvl>
    <w:lvl w:ilvl="3" w:tplc="50F2D9D8" w:tentative="1">
      <w:start w:val="1"/>
      <w:numFmt w:val="bullet"/>
      <w:lvlText w:val="•"/>
      <w:lvlJc w:val="left"/>
      <w:pPr>
        <w:tabs>
          <w:tab w:val="num" w:pos="2880"/>
        </w:tabs>
        <w:ind w:left="2880" w:hanging="360"/>
      </w:pPr>
      <w:rPr>
        <w:rFonts w:ascii="Arial" w:hAnsi="Arial" w:hint="default"/>
      </w:rPr>
    </w:lvl>
    <w:lvl w:ilvl="4" w:tplc="DF0445AE" w:tentative="1">
      <w:start w:val="1"/>
      <w:numFmt w:val="bullet"/>
      <w:lvlText w:val="•"/>
      <w:lvlJc w:val="left"/>
      <w:pPr>
        <w:tabs>
          <w:tab w:val="num" w:pos="3600"/>
        </w:tabs>
        <w:ind w:left="3600" w:hanging="360"/>
      </w:pPr>
      <w:rPr>
        <w:rFonts w:ascii="Arial" w:hAnsi="Arial" w:hint="default"/>
      </w:rPr>
    </w:lvl>
    <w:lvl w:ilvl="5" w:tplc="817858BE" w:tentative="1">
      <w:start w:val="1"/>
      <w:numFmt w:val="bullet"/>
      <w:lvlText w:val="•"/>
      <w:lvlJc w:val="left"/>
      <w:pPr>
        <w:tabs>
          <w:tab w:val="num" w:pos="4320"/>
        </w:tabs>
        <w:ind w:left="4320" w:hanging="360"/>
      </w:pPr>
      <w:rPr>
        <w:rFonts w:ascii="Arial" w:hAnsi="Arial" w:hint="default"/>
      </w:rPr>
    </w:lvl>
    <w:lvl w:ilvl="6" w:tplc="07AEDA9C" w:tentative="1">
      <w:start w:val="1"/>
      <w:numFmt w:val="bullet"/>
      <w:lvlText w:val="•"/>
      <w:lvlJc w:val="left"/>
      <w:pPr>
        <w:tabs>
          <w:tab w:val="num" w:pos="5040"/>
        </w:tabs>
        <w:ind w:left="5040" w:hanging="360"/>
      </w:pPr>
      <w:rPr>
        <w:rFonts w:ascii="Arial" w:hAnsi="Arial" w:hint="default"/>
      </w:rPr>
    </w:lvl>
    <w:lvl w:ilvl="7" w:tplc="46F81AAA" w:tentative="1">
      <w:start w:val="1"/>
      <w:numFmt w:val="bullet"/>
      <w:lvlText w:val="•"/>
      <w:lvlJc w:val="left"/>
      <w:pPr>
        <w:tabs>
          <w:tab w:val="num" w:pos="5760"/>
        </w:tabs>
        <w:ind w:left="5760" w:hanging="360"/>
      </w:pPr>
      <w:rPr>
        <w:rFonts w:ascii="Arial" w:hAnsi="Arial" w:hint="default"/>
      </w:rPr>
    </w:lvl>
    <w:lvl w:ilvl="8" w:tplc="3FD2D62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967"/>
    <w:multiLevelType w:val="hybridMultilevel"/>
    <w:tmpl w:val="A0A0C0C2"/>
    <w:lvl w:ilvl="0" w:tplc="AE9E7BC4">
      <w:start w:val="1"/>
      <w:numFmt w:val="decimal"/>
      <w:lvlText w:val="%1."/>
      <w:lvlJc w:val="left"/>
      <w:pPr>
        <w:ind w:left="938" w:hanging="578"/>
      </w:pPr>
      <w:rPr>
        <w:rFonts w:hint="default"/>
        <w:sz w:val="8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23" w15:restartNumberingAfterBreak="0">
    <w:nsid w:val="7D4E7290"/>
    <w:multiLevelType w:val="hybridMultilevel"/>
    <w:tmpl w:val="BB5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084536">
    <w:abstractNumId w:val="13"/>
  </w:num>
  <w:num w:numId="2" w16cid:durableId="792938168">
    <w:abstractNumId w:val="9"/>
  </w:num>
  <w:num w:numId="3" w16cid:durableId="1915435409">
    <w:abstractNumId w:val="7"/>
  </w:num>
  <w:num w:numId="4" w16cid:durableId="1277372986">
    <w:abstractNumId w:val="6"/>
  </w:num>
  <w:num w:numId="5" w16cid:durableId="37240925">
    <w:abstractNumId w:val="5"/>
  </w:num>
  <w:num w:numId="6" w16cid:durableId="1017194353">
    <w:abstractNumId w:val="4"/>
  </w:num>
  <w:num w:numId="7" w16cid:durableId="1147892365">
    <w:abstractNumId w:val="8"/>
  </w:num>
  <w:num w:numId="8" w16cid:durableId="2064207136">
    <w:abstractNumId w:val="3"/>
  </w:num>
  <w:num w:numId="9" w16cid:durableId="251934687">
    <w:abstractNumId w:val="2"/>
  </w:num>
  <w:num w:numId="10" w16cid:durableId="499539034">
    <w:abstractNumId w:val="1"/>
  </w:num>
  <w:num w:numId="11" w16cid:durableId="655114908">
    <w:abstractNumId w:val="0"/>
  </w:num>
  <w:num w:numId="12" w16cid:durableId="232862830">
    <w:abstractNumId w:val="19"/>
  </w:num>
  <w:num w:numId="13" w16cid:durableId="1498226730">
    <w:abstractNumId w:val="17"/>
  </w:num>
  <w:num w:numId="14" w16cid:durableId="1161194127">
    <w:abstractNumId w:val="12"/>
  </w:num>
  <w:num w:numId="15" w16cid:durableId="1690183460">
    <w:abstractNumId w:val="16"/>
  </w:num>
  <w:num w:numId="16" w16cid:durableId="108818669">
    <w:abstractNumId w:val="14"/>
  </w:num>
  <w:num w:numId="17" w16cid:durableId="1266037761">
    <w:abstractNumId w:val="22"/>
  </w:num>
  <w:num w:numId="18" w16cid:durableId="466430846">
    <w:abstractNumId w:val="21"/>
  </w:num>
  <w:num w:numId="19" w16cid:durableId="1269390170">
    <w:abstractNumId w:val="20"/>
  </w:num>
  <w:num w:numId="20" w16cid:durableId="80567489">
    <w:abstractNumId w:val="10"/>
  </w:num>
  <w:num w:numId="21" w16cid:durableId="923295079">
    <w:abstractNumId w:val="23"/>
  </w:num>
  <w:num w:numId="22" w16cid:durableId="1773088953">
    <w:abstractNumId w:val="11"/>
  </w:num>
  <w:num w:numId="23" w16cid:durableId="2139445018">
    <w:abstractNumId w:val="18"/>
  </w:num>
  <w:num w:numId="24" w16cid:durableId="1287540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34"/>
    <w:rsid w:val="00004710"/>
    <w:rsid w:val="00012FB9"/>
    <w:rsid w:val="00023116"/>
    <w:rsid w:val="00023ECB"/>
    <w:rsid w:val="00025ABB"/>
    <w:rsid w:val="00025E1F"/>
    <w:rsid w:val="000321D0"/>
    <w:rsid w:val="00034158"/>
    <w:rsid w:val="00034A8D"/>
    <w:rsid w:val="000368F0"/>
    <w:rsid w:val="00042799"/>
    <w:rsid w:val="00055C89"/>
    <w:rsid w:val="00056E1D"/>
    <w:rsid w:val="0006241D"/>
    <w:rsid w:val="00063D7C"/>
    <w:rsid w:val="00064FF9"/>
    <w:rsid w:val="00091BD1"/>
    <w:rsid w:val="00091D9C"/>
    <w:rsid w:val="00092015"/>
    <w:rsid w:val="000A4351"/>
    <w:rsid w:val="000B5938"/>
    <w:rsid w:val="000C301E"/>
    <w:rsid w:val="000C3B82"/>
    <w:rsid w:val="000C6021"/>
    <w:rsid w:val="000D072F"/>
    <w:rsid w:val="000D5E1C"/>
    <w:rsid w:val="000D772D"/>
    <w:rsid w:val="000E4E21"/>
    <w:rsid w:val="000F59F9"/>
    <w:rsid w:val="000F6681"/>
    <w:rsid w:val="00105082"/>
    <w:rsid w:val="00106D33"/>
    <w:rsid w:val="00110557"/>
    <w:rsid w:val="00112B3B"/>
    <w:rsid w:val="00113DA7"/>
    <w:rsid w:val="00123D5C"/>
    <w:rsid w:val="00125900"/>
    <w:rsid w:val="0013019E"/>
    <w:rsid w:val="001518C5"/>
    <w:rsid w:val="00151EF9"/>
    <w:rsid w:val="00153797"/>
    <w:rsid w:val="00163642"/>
    <w:rsid w:val="00164078"/>
    <w:rsid w:val="00170073"/>
    <w:rsid w:val="00172A2A"/>
    <w:rsid w:val="00175703"/>
    <w:rsid w:val="001764BB"/>
    <w:rsid w:val="0017762A"/>
    <w:rsid w:val="001A0EEB"/>
    <w:rsid w:val="001B6C6E"/>
    <w:rsid w:val="001C4D43"/>
    <w:rsid w:val="001C52CA"/>
    <w:rsid w:val="001D6A1C"/>
    <w:rsid w:val="001E1DE0"/>
    <w:rsid w:val="001F2407"/>
    <w:rsid w:val="001F507F"/>
    <w:rsid w:val="001F6BE9"/>
    <w:rsid w:val="001F7792"/>
    <w:rsid w:val="00206E63"/>
    <w:rsid w:val="0021243B"/>
    <w:rsid w:val="002138FB"/>
    <w:rsid w:val="002207D0"/>
    <w:rsid w:val="00222ECD"/>
    <w:rsid w:val="00223B27"/>
    <w:rsid w:val="00232593"/>
    <w:rsid w:val="00242CA4"/>
    <w:rsid w:val="0024364F"/>
    <w:rsid w:val="00244DD7"/>
    <w:rsid w:val="00255A3E"/>
    <w:rsid w:val="00271909"/>
    <w:rsid w:val="00273108"/>
    <w:rsid w:val="00275EC4"/>
    <w:rsid w:val="00287AEF"/>
    <w:rsid w:val="0029313C"/>
    <w:rsid w:val="002B124C"/>
    <w:rsid w:val="002B141C"/>
    <w:rsid w:val="002B2BA4"/>
    <w:rsid w:val="002B5F22"/>
    <w:rsid w:val="002C51E3"/>
    <w:rsid w:val="002C6E91"/>
    <w:rsid w:val="002D2A6D"/>
    <w:rsid w:val="002D775B"/>
    <w:rsid w:val="002E5CF5"/>
    <w:rsid w:val="002E68DB"/>
    <w:rsid w:val="002F7FE6"/>
    <w:rsid w:val="00301B0F"/>
    <w:rsid w:val="00313819"/>
    <w:rsid w:val="003151E3"/>
    <w:rsid w:val="003163F1"/>
    <w:rsid w:val="003179C6"/>
    <w:rsid w:val="00320643"/>
    <w:rsid w:val="00334EE6"/>
    <w:rsid w:val="00335A66"/>
    <w:rsid w:val="003400AD"/>
    <w:rsid w:val="00340D2E"/>
    <w:rsid w:val="003424CC"/>
    <w:rsid w:val="003541D5"/>
    <w:rsid w:val="00363040"/>
    <w:rsid w:val="00367811"/>
    <w:rsid w:val="00371DB0"/>
    <w:rsid w:val="00373DEE"/>
    <w:rsid w:val="00375858"/>
    <w:rsid w:val="003825F0"/>
    <w:rsid w:val="00391AA0"/>
    <w:rsid w:val="00394134"/>
    <w:rsid w:val="0039502E"/>
    <w:rsid w:val="003A5BAC"/>
    <w:rsid w:val="003F0F35"/>
    <w:rsid w:val="003F137B"/>
    <w:rsid w:val="003F6DCB"/>
    <w:rsid w:val="004006FE"/>
    <w:rsid w:val="00402106"/>
    <w:rsid w:val="00407880"/>
    <w:rsid w:val="00417852"/>
    <w:rsid w:val="004222B7"/>
    <w:rsid w:val="00425273"/>
    <w:rsid w:val="00430F0A"/>
    <w:rsid w:val="00432E65"/>
    <w:rsid w:val="00434080"/>
    <w:rsid w:val="00451D9C"/>
    <w:rsid w:val="00456A3C"/>
    <w:rsid w:val="00475042"/>
    <w:rsid w:val="00476800"/>
    <w:rsid w:val="00490DEF"/>
    <w:rsid w:val="004928CC"/>
    <w:rsid w:val="004A43F3"/>
    <w:rsid w:val="004A4D69"/>
    <w:rsid w:val="004D2A8F"/>
    <w:rsid w:val="004D2EC8"/>
    <w:rsid w:val="004D329E"/>
    <w:rsid w:val="004E3B85"/>
    <w:rsid w:val="004E5916"/>
    <w:rsid w:val="004F2ECE"/>
    <w:rsid w:val="00522700"/>
    <w:rsid w:val="005248C3"/>
    <w:rsid w:val="00555E1C"/>
    <w:rsid w:val="0057205B"/>
    <w:rsid w:val="0059120E"/>
    <w:rsid w:val="0059175F"/>
    <w:rsid w:val="00597AA1"/>
    <w:rsid w:val="005C4A0C"/>
    <w:rsid w:val="005D37AA"/>
    <w:rsid w:val="005D5933"/>
    <w:rsid w:val="005E11F2"/>
    <w:rsid w:val="005E292E"/>
    <w:rsid w:val="005E2C0C"/>
    <w:rsid w:val="006037F9"/>
    <w:rsid w:val="00607410"/>
    <w:rsid w:val="006126EB"/>
    <w:rsid w:val="006147DF"/>
    <w:rsid w:val="00623E54"/>
    <w:rsid w:val="00633D55"/>
    <w:rsid w:val="0064059A"/>
    <w:rsid w:val="00646724"/>
    <w:rsid w:val="0064787F"/>
    <w:rsid w:val="006511C7"/>
    <w:rsid w:val="00651743"/>
    <w:rsid w:val="0065251B"/>
    <w:rsid w:val="00654C6B"/>
    <w:rsid w:val="00656290"/>
    <w:rsid w:val="00687E06"/>
    <w:rsid w:val="00691B86"/>
    <w:rsid w:val="00692C3D"/>
    <w:rsid w:val="00693D02"/>
    <w:rsid w:val="006C301A"/>
    <w:rsid w:val="006C3ACA"/>
    <w:rsid w:val="006C5E89"/>
    <w:rsid w:val="006C635B"/>
    <w:rsid w:val="006C6459"/>
    <w:rsid w:val="006D2FAE"/>
    <w:rsid w:val="006D5592"/>
    <w:rsid w:val="006E1CBD"/>
    <w:rsid w:val="006E5CC4"/>
    <w:rsid w:val="006F3AC5"/>
    <w:rsid w:val="006F6803"/>
    <w:rsid w:val="00701C43"/>
    <w:rsid w:val="0070477F"/>
    <w:rsid w:val="007054BB"/>
    <w:rsid w:val="0071441B"/>
    <w:rsid w:val="007217CC"/>
    <w:rsid w:val="00721CC2"/>
    <w:rsid w:val="00725DA6"/>
    <w:rsid w:val="00731892"/>
    <w:rsid w:val="0073192A"/>
    <w:rsid w:val="00733072"/>
    <w:rsid w:val="00740E0D"/>
    <w:rsid w:val="00741B29"/>
    <w:rsid w:val="00744DAC"/>
    <w:rsid w:val="00750D67"/>
    <w:rsid w:val="00762252"/>
    <w:rsid w:val="00762C96"/>
    <w:rsid w:val="007755AC"/>
    <w:rsid w:val="00783C98"/>
    <w:rsid w:val="0078459F"/>
    <w:rsid w:val="007855EC"/>
    <w:rsid w:val="00790B9B"/>
    <w:rsid w:val="00792CC3"/>
    <w:rsid w:val="00794500"/>
    <w:rsid w:val="007962A6"/>
    <w:rsid w:val="007A541D"/>
    <w:rsid w:val="007B2041"/>
    <w:rsid w:val="007C1380"/>
    <w:rsid w:val="007C3A81"/>
    <w:rsid w:val="007C6A07"/>
    <w:rsid w:val="007D1518"/>
    <w:rsid w:val="007D4EFC"/>
    <w:rsid w:val="007E223C"/>
    <w:rsid w:val="007E2B37"/>
    <w:rsid w:val="007F4BEF"/>
    <w:rsid w:val="007F6B9D"/>
    <w:rsid w:val="00815EC4"/>
    <w:rsid w:val="0082071A"/>
    <w:rsid w:val="00841516"/>
    <w:rsid w:val="008416D6"/>
    <w:rsid w:val="0084228B"/>
    <w:rsid w:val="00844F47"/>
    <w:rsid w:val="008474B2"/>
    <w:rsid w:val="00851069"/>
    <w:rsid w:val="00871B7D"/>
    <w:rsid w:val="00875542"/>
    <w:rsid w:val="00877269"/>
    <w:rsid w:val="00884522"/>
    <w:rsid w:val="00887348"/>
    <w:rsid w:val="008A53E5"/>
    <w:rsid w:val="008A5DA1"/>
    <w:rsid w:val="008B6679"/>
    <w:rsid w:val="008B6D8C"/>
    <w:rsid w:val="008B7DD8"/>
    <w:rsid w:val="008C1D1E"/>
    <w:rsid w:val="008C3B84"/>
    <w:rsid w:val="008C3FD2"/>
    <w:rsid w:val="008C4DDF"/>
    <w:rsid w:val="008C63DC"/>
    <w:rsid w:val="008C68A2"/>
    <w:rsid w:val="008C78F4"/>
    <w:rsid w:val="008D14DE"/>
    <w:rsid w:val="008E107C"/>
    <w:rsid w:val="008E5204"/>
    <w:rsid w:val="0090247A"/>
    <w:rsid w:val="00906E6B"/>
    <w:rsid w:val="00907ABF"/>
    <w:rsid w:val="00923C0A"/>
    <w:rsid w:val="00934B4F"/>
    <w:rsid w:val="00935F37"/>
    <w:rsid w:val="00937876"/>
    <w:rsid w:val="0094131E"/>
    <w:rsid w:val="009434AF"/>
    <w:rsid w:val="00943F47"/>
    <w:rsid w:val="009501A8"/>
    <w:rsid w:val="00950658"/>
    <w:rsid w:val="00957ECB"/>
    <w:rsid w:val="00963CE4"/>
    <w:rsid w:val="00971C0F"/>
    <w:rsid w:val="009824B3"/>
    <w:rsid w:val="00996E19"/>
    <w:rsid w:val="00997147"/>
    <w:rsid w:val="009A6E0B"/>
    <w:rsid w:val="009C10EC"/>
    <w:rsid w:val="009C224C"/>
    <w:rsid w:val="009D3858"/>
    <w:rsid w:val="009E27BE"/>
    <w:rsid w:val="009E43FD"/>
    <w:rsid w:val="009F3401"/>
    <w:rsid w:val="009F3ABB"/>
    <w:rsid w:val="009F48BB"/>
    <w:rsid w:val="00A048C3"/>
    <w:rsid w:val="00A15942"/>
    <w:rsid w:val="00A2138A"/>
    <w:rsid w:val="00A26E5F"/>
    <w:rsid w:val="00A3752C"/>
    <w:rsid w:val="00A5113A"/>
    <w:rsid w:val="00A552C1"/>
    <w:rsid w:val="00A55D48"/>
    <w:rsid w:val="00A57368"/>
    <w:rsid w:val="00A6312C"/>
    <w:rsid w:val="00A72910"/>
    <w:rsid w:val="00A73656"/>
    <w:rsid w:val="00A86740"/>
    <w:rsid w:val="00A93AD5"/>
    <w:rsid w:val="00A94B35"/>
    <w:rsid w:val="00AB0BD8"/>
    <w:rsid w:val="00AC1411"/>
    <w:rsid w:val="00AD2B74"/>
    <w:rsid w:val="00AD2DBA"/>
    <w:rsid w:val="00AD5E2D"/>
    <w:rsid w:val="00AD638F"/>
    <w:rsid w:val="00AE5FE0"/>
    <w:rsid w:val="00AF0B97"/>
    <w:rsid w:val="00AF36BB"/>
    <w:rsid w:val="00AF4F3D"/>
    <w:rsid w:val="00B000E5"/>
    <w:rsid w:val="00B00F36"/>
    <w:rsid w:val="00B01D64"/>
    <w:rsid w:val="00B05FAC"/>
    <w:rsid w:val="00B060EF"/>
    <w:rsid w:val="00B101D3"/>
    <w:rsid w:val="00B113E1"/>
    <w:rsid w:val="00B23C40"/>
    <w:rsid w:val="00B25D29"/>
    <w:rsid w:val="00B31FC3"/>
    <w:rsid w:val="00B50425"/>
    <w:rsid w:val="00B56941"/>
    <w:rsid w:val="00B62C51"/>
    <w:rsid w:val="00B63291"/>
    <w:rsid w:val="00B6765A"/>
    <w:rsid w:val="00B74708"/>
    <w:rsid w:val="00B75C79"/>
    <w:rsid w:val="00B80CB5"/>
    <w:rsid w:val="00B913C6"/>
    <w:rsid w:val="00B91DD6"/>
    <w:rsid w:val="00B92639"/>
    <w:rsid w:val="00B96A1C"/>
    <w:rsid w:val="00BA6619"/>
    <w:rsid w:val="00BA79E1"/>
    <w:rsid w:val="00BB0E31"/>
    <w:rsid w:val="00BC5ACF"/>
    <w:rsid w:val="00BD0EE9"/>
    <w:rsid w:val="00BD46B9"/>
    <w:rsid w:val="00BE4E2F"/>
    <w:rsid w:val="00BE5DD6"/>
    <w:rsid w:val="00C029ED"/>
    <w:rsid w:val="00C05091"/>
    <w:rsid w:val="00C172C1"/>
    <w:rsid w:val="00C23174"/>
    <w:rsid w:val="00C23E84"/>
    <w:rsid w:val="00C36385"/>
    <w:rsid w:val="00C4588F"/>
    <w:rsid w:val="00C519AB"/>
    <w:rsid w:val="00C61880"/>
    <w:rsid w:val="00C64E69"/>
    <w:rsid w:val="00C6573A"/>
    <w:rsid w:val="00C73E04"/>
    <w:rsid w:val="00C77F3E"/>
    <w:rsid w:val="00C803C4"/>
    <w:rsid w:val="00C86A6A"/>
    <w:rsid w:val="00C964CE"/>
    <w:rsid w:val="00C96E68"/>
    <w:rsid w:val="00C97A76"/>
    <w:rsid w:val="00CA0155"/>
    <w:rsid w:val="00CC18A0"/>
    <w:rsid w:val="00CD50C5"/>
    <w:rsid w:val="00CD70F3"/>
    <w:rsid w:val="00CE798F"/>
    <w:rsid w:val="00CF5412"/>
    <w:rsid w:val="00D144A9"/>
    <w:rsid w:val="00D172C9"/>
    <w:rsid w:val="00D269C9"/>
    <w:rsid w:val="00D34689"/>
    <w:rsid w:val="00D368D5"/>
    <w:rsid w:val="00D404B4"/>
    <w:rsid w:val="00D52625"/>
    <w:rsid w:val="00D625A9"/>
    <w:rsid w:val="00D64167"/>
    <w:rsid w:val="00D82202"/>
    <w:rsid w:val="00D82C9B"/>
    <w:rsid w:val="00D8563D"/>
    <w:rsid w:val="00D90905"/>
    <w:rsid w:val="00D95CF1"/>
    <w:rsid w:val="00DA0355"/>
    <w:rsid w:val="00DB3298"/>
    <w:rsid w:val="00DB59BE"/>
    <w:rsid w:val="00DB6A25"/>
    <w:rsid w:val="00DC7297"/>
    <w:rsid w:val="00DE0FD4"/>
    <w:rsid w:val="00DF5DC9"/>
    <w:rsid w:val="00E019DA"/>
    <w:rsid w:val="00E02890"/>
    <w:rsid w:val="00E03F0F"/>
    <w:rsid w:val="00E05FB1"/>
    <w:rsid w:val="00E06CD3"/>
    <w:rsid w:val="00E176AD"/>
    <w:rsid w:val="00E2114F"/>
    <w:rsid w:val="00E237DC"/>
    <w:rsid w:val="00E2568A"/>
    <w:rsid w:val="00E258B8"/>
    <w:rsid w:val="00E26976"/>
    <w:rsid w:val="00E30A40"/>
    <w:rsid w:val="00E32111"/>
    <w:rsid w:val="00E32971"/>
    <w:rsid w:val="00E3315C"/>
    <w:rsid w:val="00E33F1F"/>
    <w:rsid w:val="00E35357"/>
    <w:rsid w:val="00E45E90"/>
    <w:rsid w:val="00E77F79"/>
    <w:rsid w:val="00E862E9"/>
    <w:rsid w:val="00E87033"/>
    <w:rsid w:val="00E903EC"/>
    <w:rsid w:val="00E91677"/>
    <w:rsid w:val="00E97B38"/>
    <w:rsid w:val="00EA6230"/>
    <w:rsid w:val="00EA6620"/>
    <w:rsid w:val="00EA6C12"/>
    <w:rsid w:val="00EC102C"/>
    <w:rsid w:val="00EC3818"/>
    <w:rsid w:val="00EC3E6C"/>
    <w:rsid w:val="00EC45CE"/>
    <w:rsid w:val="00EC7BBE"/>
    <w:rsid w:val="00ED78B4"/>
    <w:rsid w:val="00F04957"/>
    <w:rsid w:val="00F06354"/>
    <w:rsid w:val="00F2070E"/>
    <w:rsid w:val="00F27E34"/>
    <w:rsid w:val="00F52A8A"/>
    <w:rsid w:val="00F604F2"/>
    <w:rsid w:val="00F62FDD"/>
    <w:rsid w:val="00F654BA"/>
    <w:rsid w:val="00F761E6"/>
    <w:rsid w:val="00F82B87"/>
    <w:rsid w:val="00F8336C"/>
    <w:rsid w:val="00F85233"/>
    <w:rsid w:val="00F93524"/>
    <w:rsid w:val="00FB1BB8"/>
    <w:rsid w:val="00FB439B"/>
    <w:rsid w:val="00FB5B43"/>
    <w:rsid w:val="00FC12D6"/>
    <w:rsid w:val="00FC2DE4"/>
    <w:rsid w:val="00FE672E"/>
    <w:rsid w:val="00FE6E88"/>
    <w:rsid w:val="00FF4EE4"/>
    <w:rsid w:val="00FF6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54F8"/>
  <w15:docId w15:val="{1D683EFB-D646-45A1-AB0D-EFD31CD4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uiPriority w:val="1"/>
    <w:qFormat/>
    <w:rsid w:val="00DA0355"/>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paragraph" w:styleId="NormalWeb">
    <w:name w:val="Normal (Web)"/>
    <w:basedOn w:val="Normal"/>
    <w:uiPriority w:val="99"/>
    <w:semiHidden/>
    <w:unhideWhenUsed/>
    <w:rsid w:val="002D2A6D"/>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E32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9168">
      <w:bodyDiv w:val="1"/>
      <w:marLeft w:val="0"/>
      <w:marRight w:val="0"/>
      <w:marTop w:val="0"/>
      <w:marBottom w:val="0"/>
      <w:divBdr>
        <w:top w:val="none" w:sz="0" w:space="0" w:color="auto"/>
        <w:left w:val="none" w:sz="0" w:space="0" w:color="auto"/>
        <w:bottom w:val="none" w:sz="0" w:space="0" w:color="auto"/>
        <w:right w:val="none" w:sz="0" w:space="0" w:color="auto"/>
      </w:divBdr>
    </w:div>
    <w:div w:id="439178754">
      <w:bodyDiv w:val="1"/>
      <w:marLeft w:val="0"/>
      <w:marRight w:val="0"/>
      <w:marTop w:val="0"/>
      <w:marBottom w:val="0"/>
      <w:divBdr>
        <w:top w:val="none" w:sz="0" w:space="0" w:color="auto"/>
        <w:left w:val="none" w:sz="0" w:space="0" w:color="auto"/>
        <w:bottom w:val="none" w:sz="0" w:space="0" w:color="auto"/>
        <w:right w:val="none" w:sz="0" w:space="0" w:color="auto"/>
      </w:divBdr>
    </w:div>
    <w:div w:id="458035539">
      <w:bodyDiv w:val="1"/>
      <w:marLeft w:val="0"/>
      <w:marRight w:val="0"/>
      <w:marTop w:val="0"/>
      <w:marBottom w:val="0"/>
      <w:divBdr>
        <w:top w:val="none" w:sz="0" w:space="0" w:color="auto"/>
        <w:left w:val="none" w:sz="0" w:space="0" w:color="auto"/>
        <w:bottom w:val="none" w:sz="0" w:space="0" w:color="auto"/>
        <w:right w:val="none" w:sz="0" w:space="0" w:color="auto"/>
      </w:divBdr>
      <w:divsChild>
        <w:div w:id="604462177">
          <w:marLeft w:val="677"/>
          <w:marRight w:val="0"/>
          <w:marTop w:val="0"/>
          <w:marBottom w:val="240"/>
          <w:divBdr>
            <w:top w:val="none" w:sz="0" w:space="0" w:color="auto"/>
            <w:left w:val="none" w:sz="0" w:space="0" w:color="auto"/>
            <w:bottom w:val="none" w:sz="0" w:space="0" w:color="auto"/>
            <w:right w:val="none" w:sz="0" w:space="0" w:color="auto"/>
          </w:divBdr>
        </w:div>
        <w:div w:id="1996562928">
          <w:marLeft w:val="677"/>
          <w:marRight w:val="0"/>
          <w:marTop w:val="0"/>
          <w:marBottom w:val="240"/>
          <w:divBdr>
            <w:top w:val="none" w:sz="0" w:space="0" w:color="auto"/>
            <w:left w:val="none" w:sz="0" w:space="0" w:color="auto"/>
            <w:bottom w:val="none" w:sz="0" w:space="0" w:color="auto"/>
            <w:right w:val="none" w:sz="0" w:space="0" w:color="auto"/>
          </w:divBdr>
        </w:div>
        <w:div w:id="1777482601">
          <w:marLeft w:val="677"/>
          <w:marRight w:val="0"/>
          <w:marTop w:val="0"/>
          <w:marBottom w:val="240"/>
          <w:divBdr>
            <w:top w:val="none" w:sz="0" w:space="0" w:color="auto"/>
            <w:left w:val="none" w:sz="0" w:space="0" w:color="auto"/>
            <w:bottom w:val="none" w:sz="0" w:space="0" w:color="auto"/>
            <w:right w:val="none" w:sz="0" w:space="0" w:color="auto"/>
          </w:divBdr>
        </w:div>
        <w:div w:id="1298754896">
          <w:marLeft w:val="677"/>
          <w:marRight w:val="0"/>
          <w:marTop w:val="0"/>
          <w:marBottom w:val="240"/>
          <w:divBdr>
            <w:top w:val="none" w:sz="0" w:space="0" w:color="auto"/>
            <w:left w:val="none" w:sz="0" w:space="0" w:color="auto"/>
            <w:bottom w:val="none" w:sz="0" w:space="0" w:color="auto"/>
            <w:right w:val="none" w:sz="0" w:space="0" w:color="auto"/>
          </w:divBdr>
        </w:div>
        <w:div w:id="907233332">
          <w:marLeft w:val="677"/>
          <w:marRight w:val="0"/>
          <w:marTop w:val="0"/>
          <w:marBottom w:val="240"/>
          <w:divBdr>
            <w:top w:val="none" w:sz="0" w:space="0" w:color="auto"/>
            <w:left w:val="none" w:sz="0" w:space="0" w:color="auto"/>
            <w:bottom w:val="none" w:sz="0" w:space="0" w:color="auto"/>
            <w:right w:val="none" w:sz="0" w:space="0" w:color="auto"/>
          </w:divBdr>
        </w:div>
      </w:divsChild>
    </w:div>
    <w:div w:id="480925830">
      <w:bodyDiv w:val="1"/>
      <w:marLeft w:val="0"/>
      <w:marRight w:val="0"/>
      <w:marTop w:val="0"/>
      <w:marBottom w:val="0"/>
      <w:divBdr>
        <w:top w:val="none" w:sz="0" w:space="0" w:color="auto"/>
        <w:left w:val="none" w:sz="0" w:space="0" w:color="auto"/>
        <w:bottom w:val="none" w:sz="0" w:space="0" w:color="auto"/>
        <w:right w:val="none" w:sz="0" w:space="0" w:color="auto"/>
      </w:divBdr>
    </w:div>
    <w:div w:id="537085256">
      <w:bodyDiv w:val="1"/>
      <w:marLeft w:val="0"/>
      <w:marRight w:val="0"/>
      <w:marTop w:val="0"/>
      <w:marBottom w:val="0"/>
      <w:divBdr>
        <w:top w:val="none" w:sz="0" w:space="0" w:color="auto"/>
        <w:left w:val="none" w:sz="0" w:space="0" w:color="auto"/>
        <w:bottom w:val="none" w:sz="0" w:space="0" w:color="auto"/>
        <w:right w:val="none" w:sz="0" w:space="0" w:color="auto"/>
      </w:divBdr>
      <w:divsChild>
        <w:div w:id="1393851272">
          <w:marLeft w:val="677"/>
          <w:marRight w:val="0"/>
          <w:marTop w:val="0"/>
          <w:marBottom w:val="240"/>
          <w:divBdr>
            <w:top w:val="none" w:sz="0" w:space="0" w:color="auto"/>
            <w:left w:val="none" w:sz="0" w:space="0" w:color="auto"/>
            <w:bottom w:val="none" w:sz="0" w:space="0" w:color="auto"/>
            <w:right w:val="none" w:sz="0" w:space="0" w:color="auto"/>
          </w:divBdr>
        </w:div>
        <w:div w:id="995494580">
          <w:marLeft w:val="677"/>
          <w:marRight w:val="0"/>
          <w:marTop w:val="0"/>
          <w:marBottom w:val="240"/>
          <w:divBdr>
            <w:top w:val="none" w:sz="0" w:space="0" w:color="auto"/>
            <w:left w:val="none" w:sz="0" w:space="0" w:color="auto"/>
            <w:bottom w:val="none" w:sz="0" w:space="0" w:color="auto"/>
            <w:right w:val="none" w:sz="0" w:space="0" w:color="auto"/>
          </w:divBdr>
        </w:div>
      </w:divsChild>
    </w:div>
    <w:div w:id="543521113">
      <w:bodyDiv w:val="1"/>
      <w:marLeft w:val="0"/>
      <w:marRight w:val="0"/>
      <w:marTop w:val="0"/>
      <w:marBottom w:val="0"/>
      <w:divBdr>
        <w:top w:val="none" w:sz="0" w:space="0" w:color="auto"/>
        <w:left w:val="none" w:sz="0" w:space="0" w:color="auto"/>
        <w:bottom w:val="none" w:sz="0" w:space="0" w:color="auto"/>
        <w:right w:val="none" w:sz="0" w:space="0" w:color="auto"/>
      </w:divBdr>
    </w:div>
    <w:div w:id="548301936">
      <w:bodyDiv w:val="1"/>
      <w:marLeft w:val="0"/>
      <w:marRight w:val="0"/>
      <w:marTop w:val="0"/>
      <w:marBottom w:val="0"/>
      <w:divBdr>
        <w:top w:val="none" w:sz="0" w:space="0" w:color="auto"/>
        <w:left w:val="none" w:sz="0" w:space="0" w:color="auto"/>
        <w:bottom w:val="none" w:sz="0" w:space="0" w:color="auto"/>
        <w:right w:val="none" w:sz="0" w:space="0" w:color="auto"/>
      </w:divBdr>
    </w:div>
    <w:div w:id="1066680698">
      <w:bodyDiv w:val="1"/>
      <w:marLeft w:val="0"/>
      <w:marRight w:val="0"/>
      <w:marTop w:val="0"/>
      <w:marBottom w:val="0"/>
      <w:divBdr>
        <w:top w:val="none" w:sz="0" w:space="0" w:color="auto"/>
        <w:left w:val="none" w:sz="0" w:space="0" w:color="auto"/>
        <w:bottom w:val="none" w:sz="0" w:space="0" w:color="auto"/>
        <w:right w:val="none" w:sz="0" w:space="0" w:color="auto"/>
      </w:divBdr>
    </w:div>
    <w:div w:id="1077242967">
      <w:bodyDiv w:val="1"/>
      <w:marLeft w:val="0"/>
      <w:marRight w:val="0"/>
      <w:marTop w:val="0"/>
      <w:marBottom w:val="0"/>
      <w:divBdr>
        <w:top w:val="none" w:sz="0" w:space="0" w:color="auto"/>
        <w:left w:val="none" w:sz="0" w:space="0" w:color="auto"/>
        <w:bottom w:val="none" w:sz="0" w:space="0" w:color="auto"/>
        <w:right w:val="none" w:sz="0" w:space="0" w:color="auto"/>
      </w:divBdr>
    </w:div>
    <w:div w:id="1154641027">
      <w:bodyDiv w:val="1"/>
      <w:marLeft w:val="0"/>
      <w:marRight w:val="0"/>
      <w:marTop w:val="0"/>
      <w:marBottom w:val="0"/>
      <w:divBdr>
        <w:top w:val="none" w:sz="0" w:space="0" w:color="auto"/>
        <w:left w:val="none" w:sz="0" w:space="0" w:color="auto"/>
        <w:bottom w:val="none" w:sz="0" w:space="0" w:color="auto"/>
        <w:right w:val="none" w:sz="0" w:space="0" w:color="auto"/>
      </w:divBdr>
      <w:divsChild>
        <w:div w:id="226108423">
          <w:marLeft w:val="1022"/>
          <w:marRight w:val="0"/>
          <w:marTop w:val="0"/>
          <w:marBottom w:val="240"/>
          <w:divBdr>
            <w:top w:val="none" w:sz="0" w:space="0" w:color="auto"/>
            <w:left w:val="none" w:sz="0" w:space="0" w:color="auto"/>
            <w:bottom w:val="none" w:sz="0" w:space="0" w:color="auto"/>
            <w:right w:val="none" w:sz="0" w:space="0" w:color="auto"/>
          </w:divBdr>
        </w:div>
        <w:div w:id="12265893">
          <w:marLeft w:val="1022"/>
          <w:marRight w:val="0"/>
          <w:marTop w:val="0"/>
          <w:marBottom w:val="240"/>
          <w:divBdr>
            <w:top w:val="none" w:sz="0" w:space="0" w:color="auto"/>
            <w:left w:val="none" w:sz="0" w:space="0" w:color="auto"/>
            <w:bottom w:val="none" w:sz="0" w:space="0" w:color="auto"/>
            <w:right w:val="none" w:sz="0" w:space="0" w:color="auto"/>
          </w:divBdr>
        </w:div>
      </w:divsChild>
    </w:div>
    <w:div w:id="1164707610">
      <w:bodyDiv w:val="1"/>
      <w:marLeft w:val="0"/>
      <w:marRight w:val="0"/>
      <w:marTop w:val="0"/>
      <w:marBottom w:val="0"/>
      <w:divBdr>
        <w:top w:val="none" w:sz="0" w:space="0" w:color="auto"/>
        <w:left w:val="none" w:sz="0" w:space="0" w:color="auto"/>
        <w:bottom w:val="none" w:sz="0" w:space="0" w:color="auto"/>
        <w:right w:val="none" w:sz="0" w:space="0" w:color="auto"/>
      </w:divBdr>
    </w:div>
    <w:div w:id="1191337165">
      <w:bodyDiv w:val="1"/>
      <w:marLeft w:val="0"/>
      <w:marRight w:val="0"/>
      <w:marTop w:val="0"/>
      <w:marBottom w:val="0"/>
      <w:divBdr>
        <w:top w:val="none" w:sz="0" w:space="0" w:color="auto"/>
        <w:left w:val="none" w:sz="0" w:space="0" w:color="auto"/>
        <w:bottom w:val="none" w:sz="0" w:space="0" w:color="auto"/>
        <w:right w:val="none" w:sz="0" w:space="0" w:color="auto"/>
      </w:divBdr>
    </w:div>
    <w:div w:id="1237788071">
      <w:bodyDiv w:val="1"/>
      <w:marLeft w:val="0"/>
      <w:marRight w:val="0"/>
      <w:marTop w:val="0"/>
      <w:marBottom w:val="0"/>
      <w:divBdr>
        <w:top w:val="none" w:sz="0" w:space="0" w:color="auto"/>
        <w:left w:val="none" w:sz="0" w:space="0" w:color="auto"/>
        <w:bottom w:val="none" w:sz="0" w:space="0" w:color="auto"/>
        <w:right w:val="none" w:sz="0" w:space="0" w:color="auto"/>
      </w:divBdr>
    </w:div>
    <w:div w:id="1243175691">
      <w:bodyDiv w:val="1"/>
      <w:marLeft w:val="0"/>
      <w:marRight w:val="0"/>
      <w:marTop w:val="0"/>
      <w:marBottom w:val="0"/>
      <w:divBdr>
        <w:top w:val="none" w:sz="0" w:space="0" w:color="auto"/>
        <w:left w:val="none" w:sz="0" w:space="0" w:color="auto"/>
        <w:bottom w:val="none" w:sz="0" w:space="0" w:color="auto"/>
        <w:right w:val="none" w:sz="0" w:space="0" w:color="auto"/>
      </w:divBdr>
    </w:div>
    <w:div w:id="1380395424">
      <w:bodyDiv w:val="1"/>
      <w:marLeft w:val="0"/>
      <w:marRight w:val="0"/>
      <w:marTop w:val="0"/>
      <w:marBottom w:val="0"/>
      <w:divBdr>
        <w:top w:val="none" w:sz="0" w:space="0" w:color="auto"/>
        <w:left w:val="none" w:sz="0" w:space="0" w:color="auto"/>
        <w:bottom w:val="none" w:sz="0" w:space="0" w:color="auto"/>
        <w:right w:val="none" w:sz="0" w:space="0" w:color="auto"/>
      </w:divBdr>
    </w:div>
    <w:div w:id="1452475866">
      <w:bodyDiv w:val="1"/>
      <w:marLeft w:val="0"/>
      <w:marRight w:val="0"/>
      <w:marTop w:val="0"/>
      <w:marBottom w:val="0"/>
      <w:divBdr>
        <w:top w:val="none" w:sz="0" w:space="0" w:color="auto"/>
        <w:left w:val="none" w:sz="0" w:space="0" w:color="auto"/>
        <w:bottom w:val="none" w:sz="0" w:space="0" w:color="auto"/>
        <w:right w:val="none" w:sz="0" w:space="0" w:color="auto"/>
      </w:divBdr>
      <w:divsChild>
        <w:div w:id="798719778">
          <w:marLeft w:val="446"/>
          <w:marRight w:val="0"/>
          <w:marTop w:val="0"/>
          <w:marBottom w:val="0"/>
          <w:divBdr>
            <w:top w:val="none" w:sz="0" w:space="0" w:color="auto"/>
            <w:left w:val="none" w:sz="0" w:space="0" w:color="auto"/>
            <w:bottom w:val="none" w:sz="0" w:space="0" w:color="auto"/>
            <w:right w:val="none" w:sz="0" w:space="0" w:color="auto"/>
          </w:divBdr>
        </w:div>
        <w:div w:id="852647637">
          <w:marLeft w:val="446"/>
          <w:marRight w:val="0"/>
          <w:marTop w:val="0"/>
          <w:marBottom w:val="0"/>
          <w:divBdr>
            <w:top w:val="none" w:sz="0" w:space="0" w:color="auto"/>
            <w:left w:val="none" w:sz="0" w:space="0" w:color="auto"/>
            <w:bottom w:val="none" w:sz="0" w:space="0" w:color="auto"/>
            <w:right w:val="none" w:sz="0" w:space="0" w:color="auto"/>
          </w:divBdr>
        </w:div>
      </w:divsChild>
    </w:div>
    <w:div w:id="1560358352">
      <w:bodyDiv w:val="1"/>
      <w:marLeft w:val="0"/>
      <w:marRight w:val="0"/>
      <w:marTop w:val="0"/>
      <w:marBottom w:val="0"/>
      <w:divBdr>
        <w:top w:val="none" w:sz="0" w:space="0" w:color="auto"/>
        <w:left w:val="none" w:sz="0" w:space="0" w:color="auto"/>
        <w:bottom w:val="none" w:sz="0" w:space="0" w:color="auto"/>
        <w:right w:val="none" w:sz="0" w:space="0" w:color="auto"/>
      </w:divBdr>
    </w:div>
    <w:div w:id="1631399064">
      <w:bodyDiv w:val="1"/>
      <w:marLeft w:val="0"/>
      <w:marRight w:val="0"/>
      <w:marTop w:val="0"/>
      <w:marBottom w:val="0"/>
      <w:divBdr>
        <w:top w:val="none" w:sz="0" w:space="0" w:color="auto"/>
        <w:left w:val="none" w:sz="0" w:space="0" w:color="auto"/>
        <w:bottom w:val="none" w:sz="0" w:space="0" w:color="auto"/>
        <w:right w:val="none" w:sz="0" w:space="0" w:color="auto"/>
      </w:divBdr>
    </w:div>
    <w:div w:id="1664771959">
      <w:bodyDiv w:val="1"/>
      <w:marLeft w:val="0"/>
      <w:marRight w:val="0"/>
      <w:marTop w:val="0"/>
      <w:marBottom w:val="0"/>
      <w:divBdr>
        <w:top w:val="none" w:sz="0" w:space="0" w:color="auto"/>
        <w:left w:val="none" w:sz="0" w:space="0" w:color="auto"/>
        <w:bottom w:val="none" w:sz="0" w:space="0" w:color="auto"/>
        <w:right w:val="none" w:sz="0" w:space="0" w:color="auto"/>
      </w:divBdr>
    </w:div>
    <w:div w:id="1713918353">
      <w:bodyDiv w:val="1"/>
      <w:marLeft w:val="0"/>
      <w:marRight w:val="0"/>
      <w:marTop w:val="0"/>
      <w:marBottom w:val="0"/>
      <w:divBdr>
        <w:top w:val="none" w:sz="0" w:space="0" w:color="auto"/>
        <w:left w:val="none" w:sz="0" w:space="0" w:color="auto"/>
        <w:bottom w:val="none" w:sz="0" w:space="0" w:color="auto"/>
        <w:right w:val="none" w:sz="0" w:space="0" w:color="auto"/>
      </w:divBdr>
    </w:div>
    <w:div w:id="1715233057">
      <w:bodyDiv w:val="1"/>
      <w:marLeft w:val="0"/>
      <w:marRight w:val="0"/>
      <w:marTop w:val="0"/>
      <w:marBottom w:val="0"/>
      <w:divBdr>
        <w:top w:val="none" w:sz="0" w:space="0" w:color="auto"/>
        <w:left w:val="none" w:sz="0" w:space="0" w:color="auto"/>
        <w:bottom w:val="none" w:sz="0" w:space="0" w:color="auto"/>
        <w:right w:val="none" w:sz="0" w:space="0" w:color="auto"/>
      </w:divBdr>
      <w:divsChild>
        <w:div w:id="639001082">
          <w:marLeft w:val="677"/>
          <w:marRight w:val="0"/>
          <w:marTop w:val="0"/>
          <w:marBottom w:val="240"/>
          <w:divBdr>
            <w:top w:val="none" w:sz="0" w:space="0" w:color="auto"/>
            <w:left w:val="none" w:sz="0" w:space="0" w:color="auto"/>
            <w:bottom w:val="none" w:sz="0" w:space="0" w:color="auto"/>
            <w:right w:val="none" w:sz="0" w:space="0" w:color="auto"/>
          </w:divBdr>
        </w:div>
        <w:div w:id="2086955253">
          <w:marLeft w:val="677"/>
          <w:marRight w:val="0"/>
          <w:marTop w:val="0"/>
          <w:marBottom w:val="240"/>
          <w:divBdr>
            <w:top w:val="none" w:sz="0" w:space="0" w:color="auto"/>
            <w:left w:val="none" w:sz="0" w:space="0" w:color="auto"/>
            <w:bottom w:val="none" w:sz="0" w:space="0" w:color="auto"/>
            <w:right w:val="none" w:sz="0" w:space="0" w:color="auto"/>
          </w:divBdr>
        </w:div>
        <w:div w:id="428546436">
          <w:marLeft w:val="677"/>
          <w:marRight w:val="0"/>
          <w:marTop w:val="0"/>
          <w:marBottom w:val="240"/>
          <w:divBdr>
            <w:top w:val="none" w:sz="0" w:space="0" w:color="auto"/>
            <w:left w:val="none" w:sz="0" w:space="0" w:color="auto"/>
            <w:bottom w:val="none" w:sz="0" w:space="0" w:color="auto"/>
            <w:right w:val="none" w:sz="0" w:space="0" w:color="auto"/>
          </w:divBdr>
        </w:div>
      </w:divsChild>
    </w:div>
    <w:div w:id="2009013843">
      <w:bodyDiv w:val="1"/>
      <w:marLeft w:val="0"/>
      <w:marRight w:val="0"/>
      <w:marTop w:val="0"/>
      <w:marBottom w:val="0"/>
      <w:divBdr>
        <w:top w:val="none" w:sz="0" w:space="0" w:color="auto"/>
        <w:left w:val="none" w:sz="0" w:space="0" w:color="auto"/>
        <w:bottom w:val="none" w:sz="0" w:space="0" w:color="auto"/>
        <w:right w:val="none" w:sz="0" w:space="0" w:color="auto"/>
      </w:divBdr>
    </w:div>
    <w:div w:id="2144348060">
      <w:bodyDiv w:val="1"/>
      <w:marLeft w:val="0"/>
      <w:marRight w:val="0"/>
      <w:marTop w:val="0"/>
      <w:marBottom w:val="0"/>
      <w:divBdr>
        <w:top w:val="none" w:sz="0" w:space="0" w:color="auto"/>
        <w:left w:val="none" w:sz="0" w:space="0" w:color="auto"/>
        <w:bottom w:val="none" w:sz="0" w:space="0" w:color="auto"/>
        <w:right w:val="none" w:sz="0" w:space="0" w:color="auto"/>
      </w:divBdr>
    </w:div>
    <w:div w:id="214592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network.healthwatch.co.uk/guidance/2021-07-27/writing-your-research-or-engagement-findings-report" TargetMode="External"/><Relationship Id="rId26" Type="http://schemas.openxmlformats.org/officeDocument/2006/relationships/hyperlink" Target="https://www.publicengagement.ac.uk/sites/default/files/publication/how_to_facilitate_deliberative_engagement.pdf" TargetMode="External"/><Relationship Id="rId3" Type="http://schemas.openxmlformats.org/officeDocument/2006/relationships/customXml" Target="../customXml/item3.xml"/><Relationship Id="rId21" Type="http://schemas.openxmlformats.org/officeDocument/2006/relationships/hyperlink" Target="https://facilitatingpublicdeliberation.libsyn.com/"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onelondon.online/wp-content/uploads/2022/09/Public-deliberation-in-the-use-of-health-and-care-data.pdf"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ipsos.com/sites/default/files/ct/publication/documents/2021-07/Delib%20Best%20Practice%20Guide%20July2021_FINAL.pdf"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nelondon.online/wp-content/uploads/2022/09/Public-deliberation-in-the-use-of-health-and-care-data.pdf"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etwork.healthwatch.co.uk/guidance/2022-10-18/qualitative-methodology-and-discussion-guide" TargetMode="External"/><Relationship Id="rId23" Type="http://schemas.openxmlformats.org/officeDocument/2006/relationships/hyperlink" Target="https://www.onelondon.online/wp-content/uploads/2022/09/Public-deliberation-in-the-use-of-health-and-care-data.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nds.healthwatch.co.uk/reports-library/improving-outpatient-experience-patient-feedback-deliberative-engagement-0" TargetMode="External"/><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involve.org.uk/sites/default/files/uploads/docuemnt/Deliberative-public-engagement-nine-principles.pdf" TargetMode="External"/><Relationship Id="rId27" Type="http://schemas.openxmlformats.org/officeDocument/2006/relationships/header" Target="header2.xml"/><Relationship Id="rId30" Type="http://schemas.openxmlformats.org/officeDocument/2006/relationships/image" Target="media/image6.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5ec9cdec66d45ba9d051e9dc60110ec8">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16cfc599e91920f21e673a624e0ef345"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Patterson, Marianne</DisplayName>
        <AccountId>519</AccountId>
        <AccountType/>
      </UserInfo>
      <UserInfo>
        <DisplayName>Pope, Hollie</DisplayName>
        <AccountId>96</AccountId>
        <AccountType/>
      </UserInfo>
    </SharedWithUsers>
    <MediaLengthInSeconds xmlns="c497441b-d3fe-4788-8629-aff52d38f51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2.xml><?xml version="1.0" encoding="utf-8"?>
<ds:datastoreItem xmlns:ds="http://schemas.openxmlformats.org/officeDocument/2006/customXml" ds:itemID="{8B81C599-CEBD-43A6-8750-E53AB8DA4085}"/>
</file>

<file path=customXml/itemProps3.xml><?xml version="1.0" encoding="utf-8"?>
<ds:datastoreItem xmlns:ds="http://schemas.openxmlformats.org/officeDocument/2006/customXml" ds:itemID="{3F52294F-95E2-4851-9576-28BE72AC0AA5}">
  <ds:schemaRefs>
    <ds:schemaRef ds:uri="http://schemas.microsoft.com/office/2006/metadata/properties"/>
    <ds:schemaRef ds:uri="http://schemas.microsoft.com/office/infopath/2007/PartnerControls"/>
    <ds:schemaRef ds:uri="19ba204a-7cec-4086-a9b5-f26e8fa56635"/>
    <ds:schemaRef ds:uri="6ce766b5-4c61-445e-8acf-a0272427aa83"/>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2940</Words>
  <Characters>15831</Characters>
  <Application>Microsoft Office Word</Application>
  <DocSecurity>0</DocSecurity>
  <Lines>375</Lines>
  <Paragraphs>170</Paragraphs>
  <ScaleCrop>false</ScaleCrop>
  <HeadingPairs>
    <vt:vector size="2" baseType="variant">
      <vt:variant>
        <vt:lpstr>Title</vt:lpstr>
      </vt:variant>
      <vt:variant>
        <vt:i4>1</vt:i4>
      </vt:variant>
    </vt:vector>
  </HeadingPairs>
  <TitlesOfParts>
    <vt:vector size="1" baseType="lpstr">
      <vt:lpstr>Campaign Toolkit</vt:lpstr>
    </vt:vector>
  </TitlesOfParts>
  <Company>Healthwatch</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3</cp:revision>
  <dcterms:created xsi:type="dcterms:W3CDTF">2025-12-12T17:59:00Z</dcterms:created>
  <dcterms:modified xsi:type="dcterms:W3CDTF">2025-12-12T18:00:00Z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y fmtid="{D5CDD505-2E9C-101B-9397-08002B2CF9AE}" pid="9" name="Order">
    <vt:r8>958800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