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0E53" w14:textId="41547335" w:rsidR="00B7489E" w:rsidRPr="002959F5" w:rsidRDefault="0C9BE19D" w:rsidP="00B7489E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£</w:t>
      </w:r>
      <w:r w:rsidR="6B06AB2A" w:rsidRPr="002959F5">
        <w:rPr>
          <w:rFonts w:ascii="Poppins Light" w:hAnsi="Poppins Light" w:cs="Poppins Light"/>
          <w:b/>
          <w:bCs/>
          <w:sz w:val="20"/>
          <w:szCs w:val="20"/>
        </w:rPr>
        <w:t>5</w:t>
      </w:r>
      <w:r w:rsidR="1CD3B4C8" w:rsidRPr="002959F5">
        <w:rPr>
          <w:rFonts w:ascii="Poppins Light" w:hAnsi="Poppins Light" w:cs="Poppins Light"/>
          <w:b/>
          <w:bCs/>
          <w:sz w:val="20"/>
          <w:szCs w:val="20"/>
        </w:rPr>
        <w:t>000</w:t>
      </w:r>
      <w:r w:rsidR="06B8B4F3" w:rsidRPr="002959F5">
        <w:rPr>
          <w:rFonts w:ascii="Poppins Light" w:hAnsi="Poppins Light" w:cs="Poppins Light"/>
          <w:b/>
          <w:bCs/>
          <w:sz w:val="20"/>
          <w:szCs w:val="20"/>
        </w:rPr>
        <w:t xml:space="preserve"> funding opportunity</w:t>
      </w:r>
      <w:r w:rsidR="008C2169" w:rsidRPr="002959F5">
        <w:rPr>
          <w:rFonts w:ascii="Poppins Light" w:hAnsi="Poppins Light" w:cs="Poppins Light"/>
          <w:b/>
          <w:bCs/>
          <w:sz w:val="20"/>
          <w:szCs w:val="20"/>
        </w:rPr>
        <w:t xml:space="preserve">: focus groups </w:t>
      </w:r>
      <w:r w:rsidR="008767E8" w:rsidRPr="002959F5">
        <w:rPr>
          <w:rFonts w:ascii="Poppins Light" w:hAnsi="Poppins Light" w:cs="Poppins Light"/>
          <w:b/>
          <w:bCs/>
          <w:sz w:val="20"/>
          <w:szCs w:val="20"/>
        </w:rPr>
        <w:t xml:space="preserve">on </w:t>
      </w:r>
      <w:r w:rsidR="008D29AD">
        <w:rPr>
          <w:rFonts w:ascii="Poppins Light" w:hAnsi="Poppins Light" w:cs="Poppins Light"/>
          <w:b/>
          <w:bCs/>
          <w:sz w:val="20"/>
          <w:szCs w:val="20"/>
        </w:rPr>
        <w:t>patient</w:t>
      </w:r>
      <w:r w:rsidR="008767E8" w:rsidRPr="002959F5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3A3BCC" w:rsidRPr="002959F5">
        <w:rPr>
          <w:rFonts w:ascii="Poppins Light" w:hAnsi="Poppins Light" w:cs="Poppins Light"/>
          <w:b/>
          <w:bCs/>
          <w:sz w:val="20"/>
          <w:szCs w:val="20"/>
        </w:rPr>
        <w:t xml:space="preserve">experiences of the </w:t>
      </w:r>
      <w:r w:rsidR="59575511" w:rsidRPr="002959F5">
        <w:rPr>
          <w:rFonts w:ascii="Poppins Light" w:hAnsi="Poppins Light" w:cs="Poppins Light"/>
          <w:b/>
          <w:bCs/>
          <w:sz w:val="20"/>
          <w:szCs w:val="20"/>
        </w:rPr>
        <w:t xml:space="preserve">‘front door’ </w:t>
      </w:r>
      <w:r w:rsidR="00AC7411" w:rsidRPr="002959F5">
        <w:rPr>
          <w:rFonts w:ascii="Poppins Light" w:hAnsi="Poppins Light" w:cs="Poppins Light"/>
          <w:b/>
          <w:bCs/>
          <w:sz w:val="20"/>
          <w:szCs w:val="20"/>
        </w:rPr>
        <w:t xml:space="preserve">of general practise, </w:t>
      </w:r>
      <w:r w:rsidR="06B8B4F3" w:rsidRPr="002959F5">
        <w:rPr>
          <w:rFonts w:ascii="Poppins Light" w:hAnsi="Poppins Light" w:cs="Poppins Light"/>
          <w:b/>
          <w:bCs/>
          <w:sz w:val="20"/>
          <w:szCs w:val="20"/>
        </w:rPr>
        <w:t>apply by</w:t>
      </w:r>
      <w:r w:rsidR="0BA414FF" w:rsidRPr="002959F5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6195AA09" w:rsidRPr="002959F5">
        <w:rPr>
          <w:rFonts w:ascii="Poppins Light" w:hAnsi="Poppins Light" w:cs="Poppins Light"/>
          <w:b/>
          <w:bCs/>
          <w:sz w:val="20"/>
          <w:szCs w:val="20"/>
        </w:rPr>
        <w:t xml:space="preserve">9 am </w:t>
      </w:r>
      <w:r w:rsidR="6195AA09" w:rsidRPr="008D29AD">
        <w:rPr>
          <w:rFonts w:ascii="Poppins Light" w:hAnsi="Poppins Light" w:cs="Poppins Light"/>
          <w:b/>
          <w:bCs/>
          <w:sz w:val="20"/>
          <w:szCs w:val="20"/>
        </w:rPr>
        <w:t>on</w:t>
      </w:r>
      <w:r w:rsidR="0BA414FF" w:rsidRPr="008D29AD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4CC3C7A1" w:rsidRPr="008D29AD">
        <w:rPr>
          <w:rFonts w:ascii="Poppins Light" w:hAnsi="Poppins Light" w:cs="Poppins Light"/>
          <w:b/>
          <w:bCs/>
          <w:sz w:val="20"/>
          <w:szCs w:val="20"/>
        </w:rPr>
        <w:t>1</w:t>
      </w:r>
      <w:r w:rsidR="0066308E">
        <w:rPr>
          <w:rFonts w:ascii="Poppins Light" w:hAnsi="Poppins Light" w:cs="Poppins Light"/>
          <w:b/>
          <w:bCs/>
          <w:sz w:val="20"/>
          <w:szCs w:val="20"/>
        </w:rPr>
        <w:t>5</w:t>
      </w:r>
      <w:r w:rsidR="4CC3C7A1" w:rsidRPr="008D29AD">
        <w:rPr>
          <w:rFonts w:ascii="Poppins Light" w:hAnsi="Poppins Light" w:cs="Poppins Light"/>
          <w:b/>
          <w:bCs/>
          <w:sz w:val="20"/>
          <w:szCs w:val="20"/>
        </w:rPr>
        <w:t xml:space="preserve"> May 2026</w:t>
      </w:r>
    </w:p>
    <w:p w14:paraId="4B9E464A" w14:textId="77777777" w:rsidR="00B7489E" w:rsidRPr="002959F5" w:rsidRDefault="00B7489E" w:rsidP="00B7489E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The opportunity </w:t>
      </w:r>
    </w:p>
    <w:p w14:paraId="11FB714F" w14:textId="0886941C" w:rsidR="00B7489E" w:rsidRPr="002959F5" w:rsidRDefault="06B8B4F3" w:rsidP="1858FB80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Healthwatch England is looking to better understand </w:t>
      </w:r>
      <w:r w:rsidR="4FE8EA95" w:rsidRPr="002959F5">
        <w:rPr>
          <w:rFonts w:ascii="Poppins Light" w:hAnsi="Poppins Light" w:cs="Poppins Light"/>
          <w:sz w:val="20"/>
          <w:szCs w:val="20"/>
        </w:rPr>
        <w:t xml:space="preserve">how </w:t>
      </w:r>
      <w:r w:rsidR="603511FA" w:rsidRPr="002959F5">
        <w:rPr>
          <w:rFonts w:ascii="Poppins Light" w:hAnsi="Poppins Light" w:cs="Poppins Light"/>
          <w:sz w:val="20"/>
          <w:szCs w:val="20"/>
        </w:rPr>
        <w:t xml:space="preserve">patients experience the front door of general practice - specifically </w:t>
      </w:r>
      <w:r w:rsidR="42651EEF" w:rsidRPr="002959F5">
        <w:rPr>
          <w:rFonts w:ascii="Poppins Light" w:hAnsi="Poppins Light" w:cs="Poppins Light"/>
          <w:sz w:val="20"/>
          <w:szCs w:val="20"/>
        </w:rPr>
        <w:t xml:space="preserve">how </w:t>
      </w:r>
      <w:r w:rsidR="603511FA" w:rsidRPr="002959F5">
        <w:rPr>
          <w:rFonts w:ascii="Poppins Light" w:hAnsi="Poppins Light" w:cs="Poppins Light"/>
          <w:sz w:val="20"/>
          <w:szCs w:val="20"/>
        </w:rPr>
        <w:t>they</w:t>
      </w:r>
      <w:r w:rsidR="138F1830" w:rsidRPr="002959F5">
        <w:rPr>
          <w:rFonts w:ascii="Poppins Light" w:hAnsi="Poppins Light" w:cs="Poppins Light"/>
          <w:sz w:val="20"/>
          <w:szCs w:val="20"/>
        </w:rPr>
        <w:t xml:space="preserve"> decide</w:t>
      </w:r>
      <w:r w:rsidR="5BBDDDB7"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408FD27A" w:rsidRPr="002959F5">
        <w:rPr>
          <w:rFonts w:ascii="Poppins Light" w:hAnsi="Poppins Light" w:cs="Poppins Light"/>
          <w:sz w:val="20"/>
          <w:szCs w:val="20"/>
        </w:rPr>
        <w:t xml:space="preserve">which </w:t>
      </w:r>
      <w:r w:rsidR="5BBDDDB7" w:rsidRPr="002959F5">
        <w:rPr>
          <w:rFonts w:ascii="Poppins Light" w:hAnsi="Poppins Light" w:cs="Poppins Light"/>
          <w:sz w:val="20"/>
          <w:szCs w:val="20"/>
        </w:rPr>
        <w:t>route they use to contact the GP</w:t>
      </w:r>
      <w:r w:rsidR="603511FA" w:rsidRPr="002959F5">
        <w:rPr>
          <w:rFonts w:ascii="Poppins Light" w:hAnsi="Poppins Light" w:cs="Poppins Light"/>
          <w:sz w:val="20"/>
          <w:szCs w:val="20"/>
        </w:rPr>
        <w:t>,</w:t>
      </w:r>
      <w:r w:rsidR="0D0E07C0" w:rsidRPr="002959F5">
        <w:rPr>
          <w:rFonts w:ascii="Poppins Light" w:hAnsi="Poppins Light" w:cs="Poppins Light"/>
          <w:sz w:val="20"/>
          <w:szCs w:val="20"/>
        </w:rPr>
        <w:t xml:space="preserve"> how they</w:t>
      </w:r>
      <w:r w:rsidR="603511FA" w:rsidRPr="002959F5">
        <w:rPr>
          <w:rFonts w:ascii="Poppins Light" w:hAnsi="Poppins Light" w:cs="Poppins Light"/>
          <w:sz w:val="20"/>
          <w:szCs w:val="20"/>
        </w:rPr>
        <w:t xml:space="preserve"> navigate appointment systems, and how they think the experience could be improved.</w:t>
      </w:r>
    </w:p>
    <w:p w14:paraId="172A9FDF" w14:textId="590A2892" w:rsidR="00734F97" w:rsidRPr="002959F5" w:rsidRDefault="40D7A43D" w:rsidP="1858FB80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This </w:t>
      </w:r>
      <w:r w:rsidR="00DC0B9F" w:rsidRPr="002959F5">
        <w:rPr>
          <w:rFonts w:ascii="Poppins Light" w:hAnsi="Poppins Light" w:cs="Poppins Light"/>
          <w:sz w:val="20"/>
          <w:szCs w:val="20"/>
        </w:rPr>
        <w:t>work</w:t>
      </w:r>
      <w:r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005D7350" w:rsidRPr="002959F5">
        <w:rPr>
          <w:rFonts w:ascii="Poppins Light" w:hAnsi="Poppins Light" w:cs="Poppins Light"/>
          <w:sz w:val="20"/>
          <w:szCs w:val="20"/>
        </w:rPr>
        <w:t xml:space="preserve">takes </w:t>
      </w:r>
      <w:r w:rsidR="76C3F15C" w:rsidRPr="002959F5">
        <w:rPr>
          <w:rFonts w:ascii="Poppins Light" w:hAnsi="Poppins Light" w:cs="Poppins Light"/>
          <w:sz w:val="20"/>
          <w:szCs w:val="20"/>
        </w:rPr>
        <w:t xml:space="preserve">place in the context of recent changes to </w:t>
      </w:r>
      <w:hyperlink r:id="rId10" w:history="1">
        <w:r w:rsidR="76C3F15C" w:rsidRPr="002959F5">
          <w:rPr>
            <w:rStyle w:val="Hyperlink"/>
            <w:rFonts w:ascii="Poppins Light" w:hAnsi="Poppins Light" w:cs="Poppins Light"/>
            <w:sz w:val="20"/>
            <w:szCs w:val="20"/>
          </w:rPr>
          <w:t xml:space="preserve">GP </w:t>
        </w:r>
        <w:r w:rsidR="004B1D3D" w:rsidRPr="002959F5">
          <w:rPr>
            <w:rStyle w:val="Hyperlink"/>
            <w:rFonts w:ascii="Poppins Light" w:hAnsi="Poppins Light" w:cs="Poppins Light"/>
            <w:sz w:val="20"/>
            <w:szCs w:val="20"/>
          </w:rPr>
          <w:t xml:space="preserve">contracts and </w:t>
        </w:r>
        <w:r w:rsidR="76C3F15C" w:rsidRPr="002959F5">
          <w:rPr>
            <w:rStyle w:val="Hyperlink"/>
            <w:rFonts w:ascii="Poppins Light" w:hAnsi="Poppins Light" w:cs="Poppins Light"/>
            <w:sz w:val="20"/>
            <w:szCs w:val="20"/>
          </w:rPr>
          <w:t>access arrangements</w:t>
        </w:r>
      </w:hyperlink>
      <w:r w:rsidR="76C3F15C" w:rsidRPr="002959F5">
        <w:rPr>
          <w:rFonts w:ascii="Poppins Light" w:hAnsi="Poppins Light" w:cs="Poppins Light"/>
          <w:sz w:val="20"/>
          <w:szCs w:val="20"/>
        </w:rPr>
        <w:t>, including the requirement introduced from 1</w:t>
      </w:r>
      <w:r w:rsidR="005D7350" w:rsidRPr="002959F5">
        <w:rPr>
          <w:rFonts w:ascii="Poppins Light" w:hAnsi="Poppins Light" w:cs="Poppins Light"/>
          <w:sz w:val="20"/>
          <w:szCs w:val="20"/>
        </w:rPr>
        <w:t>st</w:t>
      </w:r>
      <w:r w:rsidR="76C3F15C" w:rsidRPr="002959F5">
        <w:rPr>
          <w:rFonts w:ascii="Poppins Light" w:hAnsi="Poppins Light" w:cs="Poppins Light"/>
          <w:sz w:val="20"/>
          <w:szCs w:val="20"/>
        </w:rPr>
        <w:t xml:space="preserve"> October 2025 for GP practices in England to keep online consultation tools open during core hours</w:t>
      </w:r>
      <w:r w:rsidR="006B2A67" w:rsidRPr="002959F5">
        <w:rPr>
          <w:rFonts w:ascii="Poppins Light" w:hAnsi="Poppins Light" w:cs="Poppins Light"/>
          <w:sz w:val="20"/>
          <w:szCs w:val="20"/>
        </w:rPr>
        <w:t xml:space="preserve"> (8am-</w:t>
      </w:r>
      <w:r w:rsidR="00D012EF" w:rsidRPr="002959F5">
        <w:rPr>
          <w:rFonts w:ascii="Poppins Light" w:hAnsi="Poppins Light" w:cs="Poppins Light"/>
          <w:sz w:val="20"/>
          <w:szCs w:val="20"/>
        </w:rPr>
        <w:t>6.30pm</w:t>
      </w:r>
      <w:r w:rsidR="00D42623">
        <w:rPr>
          <w:rFonts w:ascii="Poppins Light" w:hAnsi="Poppins Light" w:cs="Poppins Light"/>
          <w:sz w:val="20"/>
          <w:szCs w:val="20"/>
        </w:rPr>
        <w:t xml:space="preserve"> Monday to Friday</w:t>
      </w:r>
      <w:r w:rsidR="00D012EF" w:rsidRPr="002959F5">
        <w:rPr>
          <w:rFonts w:ascii="Poppins Light" w:hAnsi="Poppins Light" w:cs="Poppins Light"/>
          <w:sz w:val="20"/>
          <w:szCs w:val="20"/>
        </w:rPr>
        <w:t>)</w:t>
      </w:r>
      <w:r w:rsidR="005522E8" w:rsidRPr="002959F5">
        <w:rPr>
          <w:rFonts w:ascii="Poppins Light" w:hAnsi="Poppins Light" w:cs="Poppins Light"/>
          <w:sz w:val="20"/>
          <w:szCs w:val="20"/>
        </w:rPr>
        <w:t xml:space="preserve">. </w:t>
      </w:r>
    </w:p>
    <w:p w14:paraId="55AC9E81" w14:textId="4193F49B" w:rsidR="007146F7" w:rsidRPr="002959F5" w:rsidRDefault="007146F7" w:rsidP="1858FB80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>We want to understand how patients are experiencing this change</w:t>
      </w:r>
      <w:r w:rsidR="00A34578">
        <w:rPr>
          <w:rFonts w:ascii="Poppins Light" w:hAnsi="Poppins Light" w:cs="Poppins Light"/>
          <w:sz w:val="20"/>
          <w:szCs w:val="20"/>
        </w:rPr>
        <w:t xml:space="preserve">, and </w:t>
      </w:r>
      <w:r w:rsidRPr="002959F5">
        <w:rPr>
          <w:rFonts w:ascii="Poppins Light" w:hAnsi="Poppins Light" w:cs="Poppins Light"/>
          <w:sz w:val="20"/>
          <w:szCs w:val="20"/>
        </w:rPr>
        <w:t>how GP access is working in practice more broadly</w:t>
      </w:r>
      <w:r w:rsidR="00E857D6" w:rsidRPr="002959F5">
        <w:rPr>
          <w:rFonts w:ascii="Poppins Light" w:hAnsi="Poppins Light" w:cs="Poppins Light"/>
          <w:sz w:val="20"/>
          <w:szCs w:val="20"/>
        </w:rPr>
        <w:t>. We will use focus groups to explore</w:t>
      </w:r>
      <w:r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00EA7342">
        <w:rPr>
          <w:rFonts w:ascii="Poppins Light" w:hAnsi="Poppins Light" w:cs="Poppins Light"/>
          <w:sz w:val="20"/>
          <w:szCs w:val="20"/>
        </w:rPr>
        <w:t>the</w:t>
      </w:r>
      <w:r w:rsidR="008D29AD">
        <w:rPr>
          <w:rFonts w:ascii="Poppins Light" w:hAnsi="Poppins Light" w:cs="Poppins Light"/>
          <w:sz w:val="20"/>
          <w:szCs w:val="20"/>
        </w:rPr>
        <w:t xml:space="preserve"> factors</w:t>
      </w:r>
      <w:r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008D29AD">
        <w:rPr>
          <w:rFonts w:ascii="Poppins Light" w:hAnsi="Poppins Light" w:cs="Poppins Light"/>
          <w:sz w:val="20"/>
          <w:szCs w:val="20"/>
        </w:rPr>
        <w:t>shaping</w:t>
      </w:r>
      <w:r w:rsidRPr="002959F5">
        <w:rPr>
          <w:rFonts w:ascii="Poppins Light" w:hAnsi="Poppins Light" w:cs="Poppins Light"/>
          <w:sz w:val="20"/>
          <w:szCs w:val="20"/>
        </w:rPr>
        <w:t xml:space="preserve"> people's choices about how they get in touch, where problems arise, and what changes would make the biggest difference to </w:t>
      </w:r>
      <w:r w:rsidR="00BE6B03">
        <w:rPr>
          <w:rFonts w:ascii="Poppins Light" w:hAnsi="Poppins Light" w:cs="Poppins Light"/>
          <w:sz w:val="20"/>
          <w:szCs w:val="20"/>
        </w:rPr>
        <w:t>patients’</w:t>
      </w:r>
      <w:r w:rsidRPr="002959F5">
        <w:rPr>
          <w:rFonts w:ascii="Poppins Light" w:hAnsi="Poppins Light" w:cs="Poppins Light"/>
          <w:sz w:val="20"/>
          <w:szCs w:val="20"/>
        </w:rPr>
        <w:t xml:space="preserve"> experience.</w:t>
      </w:r>
    </w:p>
    <w:p w14:paraId="3F09CDE5" w14:textId="16E44A03" w:rsidR="00A51ADC" w:rsidRPr="002959F5" w:rsidRDefault="00A51ADC" w:rsidP="1858FB80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>We will use this evidence to strengthen the public voice in the debate on GP access</w:t>
      </w:r>
      <w:r w:rsidR="00946D80" w:rsidRPr="002959F5">
        <w:rPr>
          <w:rFonts w:ascii="Poppins Light" w:hAnsi="Poppins Light" w:cs="Poppins Light"/>
          <w:sz w:val="20"/>
          <w:szCs w:val="20"/>
        </w:rPr>
        <w:t>,</w:t>
      </w:r>
      <w:r w:rsidRPr="002959F5">
        <w:rPr>
          <w:rFonts w:ascii="Poppins Light" w:hAnsi="Poppins Light" w:cs="Poppins Light"/>
          <w:sz w:val="20"/>
          <w:szCs w:val="20"/>
        </w:rPr>
        <w:t xml:space="preserve"> and to inform </w:t>
      </w:r>
      <w:r w:rsidR="00C36D05">
        <w:rPr>
          <w:rFonts w:ascii="Poppins Light" w:hAnsi="Poppins Light" w:cs="Poppins Light"/>
          <w:sz w:val="20"/>
          <w:szCs w:val="20"/>
        </w:rPr>
        <w:t>any</w:t>
      </w:r>
      <w:r w:rsidRPr="002959F5">
        <w:rPr>
          <w:rFonts w:ascii="Poppins Light" w:hAnsi="Poppins Light" w:cs="Poppins Light"/>
          <w:sz w:val="20"/>
          <w:szCs w:val="20"/>
        </w:rPr>
        <w:t xml:space="preserve"> role Healthwatch England may play in future GP contract discussions for 2027/28.</w:t>
      </w:r>
      <w:r w:rsidR="009925B7" w:rsidRPr="002959F5">
        <w:rPr>
          <w:rFonts w:ascii="Poppins Light" w:hAnsi="Poppins Light" w:cs="Poppins Light"/>
          <w:sz w:val="20"/>
          <w:szCs w:val="20"/>
        </w:rPr>
        <w:t xml:space="preserve"> The focus group findings will sit alongside national polling which we will commission separate to the network.   </w:t>
      </w:r>
    </w:p>
    <w:p w14:paraId="003CC112" w14:textId="28A00791" w:rsidR="008767E8" w:rsidRPr="002959F5" w:rsidRDefault="008767E8" w:rsidP="1858FB80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What we're asking local Healthwatch to do</w:t>
      </w:r>
    </w:p>
    <w:p w14:paraId="6E3ABCDE" w14:textId="2FCCE3ED" w:rsidR="00B719E2" w:rsidRPr="002959F5" w:rsidRDefault="06B8B4F3" w:rsidP="1858FB80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We are looking for </w:t>
      </w:r>
      <w:r w:rsidR="003766CD" w:rsidRPr="002959F5">
        <w:rPr>
          <w:rFonts w:ascii="Poppins Light" w:hAnsi="Poppins Light" w:cs="Poppins Light"/>
          <w:sz w:val="20"/>
          <w:szCs w:val="20"/>
        </w:rPr>
        <w:t>four local</w:t>
      </w:r>
      <w:r w:rsidR="7BEC0B6A"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Pr="002959F5">
        <w:rPr>
          <w:rFonts w:ascii="Poppins Light" w:hAnsi="Poppins Light" w:cs="Poppins Light"/>
          <w:sz w:val="20"/>
          <w:szCs w:val="20"/>
        </w:rPr>
        <w:t xml:space="preserve">Healthwatch </w:t>
      </w:r>
      <w:r w:rsidR="003766CD" w:rsidRPr="002959F5">
        <w:rPr>
          <w:rFonts w:ascii="Poppins Light" w:hAnsi="Poppins Light" w:cs="Poppins Light"/>
          <w:sz w:val="20"/>
          <w:szCs w:val="20"/>
        </w:rPr>
        <w:t xml:space="preserve">teams </w:t>
      </w:r>
      <w:r w:rsidRPr="002959F5">
        <w:rPr>
          <w:rFonts w:ascii="Poppins Light" w:hAnsi="Poppins Light" w:cs="Poppins Light"/>
          <w:sz w:val="20"/>
          <w:szCs w:val="20"/>
        </w:rPr>
        <w:t xml:space="preserve">to help us with this. We will provide </w:t>
      </w:r>
      <w:r w:rsidR="069AB1FC" w:rsidRPr="002959F5">
        <w:rPr>
          <w:rFonts w:ascii="Poppins Light" w:hAnsi="Poppins Light" w:cs="Poppins Light"/>
          <w:sz w:val="20"/>
          <w:szCs w:val="20"/>
        </w:rPr>
        <w:t>£</w:t>
      </w:r>
      <w:r w:rsidR="16A066E1" w:rsidRPr="002959F5">
        <w:rPr>
          <w:rFonts w:ascii="Poppins Light" w:hAnsi="Poppins Light" w:cs="Poppins Light"/>
          <w:sz w:val="20"/>
          <w:szCs w:val="20"/>
        </w:rPr>
        <w:t>5</w:t>
      </w:r>
      <w:r w:rsidR="3B6ED7A3" w:rsidRPr="002959F5">
        <w:rPr>
          <w:rFonts w:ascii="Poppins Light" w:hAnsi="Poppins Light" w:cs="Poppins Light"/>
          <w:sz w:val="20"/>
          <w:szCs w:val="20"/>
        </w:rPr>
        <w:t>,</w:t>
      </w:r>
      <w:r w:rsidRPr="002959F5">
        <w:rPr>
          <w:rFonts w:ascii="Poppins Light" w:hAnsi="Poppins Light" w:cs="Poppins Light"/>
          <w:sz w:val="20"/>
          <w:szCs w:val="20"/>
        </w:rPr>
        <w:t>000 of funding</w:t>
      </w:r>
      <w:r w:rsidR="00B719E2" w:rsidRPr="002959F5">
        <w:rPr>
          <w:rFonts w:ascii="Poppins Light" w:hAnsi="Poppins Light" w:cs="Poppins Light"/>
          <w:sz w:val="20"/>
          <w:szCs w:val="20"/>
        </w:rPr>
        <w:t xml:space="preserve"> to each successful </w:t>
      </w:r>
      <w:r w:rsidR="00080AF8">
        <w:rPr>
          <w:rFonts w:ascii="Poppins Light" w:hAnsi="Poppins Light" w:cs="Poppins Light"/>
          <w:sz w:val="20"/>
          <w:szCs w:val="20"/>
        </w:rPr>
        <w:t>Healthwatch</w:t>
      </w:r>
      <w:r w:rsidR="001F6A34" w:rsidRPr="002959F5">
        <w:rPr>
          <w:rFonts w:ascii="Poppins Light" w:hAnsi="Poppins Light" w:cs="Poppins Light"/>
          <w:sz w:val="20"/>
          <w:szCs w:val="20"/>
        </w:rPr>
        <w:t xml:space="preserve"> to recruit </w:t>
      </w:r>
      <w:r w:rsidR="00CD28B5" w:rsidRPr="002959F5">
        <w:rPr>
          <w:rFonts w:ascii="Poppins Light" w:hAnsi="Poppins Light" w:cs="Poppins Light"/>
          <w:sz w:val="20"/>
          <w:szCs w:val="20"/>
        </w:rPr>
        <w:t>participants</w:t>
      </w:r>
      <w:r w:rsidR="001F6A34" w:rsidRPr="002959F5">
        <w:rPr>
          <w:rFonts w:ascii="Poppins Light" w:hAnsi="Poppins Light" w:cs="Poppins Light"/>
          <w:sz w:val="20"/>
          <w:szCs w:val="20"/>
        </w:rPr>
        <w:t xml:space="preserve">, run one focus group </w:t>
      </w:r>
      <w:r w:rsidR="00D63FA5">
        <w:rPr>
          <w:rFonts w:ascii="Poppins Light" w:hAnsi="Poppins Light" w:cs="Poppins Light"/>
          <w:sz w:val="20"/>
          <w:szCs w:val="20"/>
        </w:rPr>
        <w:t xml:space="preserve">using our discussion guide, </w:t>
      </w:r>
      <w:r w:rsidR="001F6A34" w:rsidRPr="002959F5">
        <w:rPr>
          <w:rFonts w:ascii="Poppins Light" w:hAnsi="Poppins Light" w:cs="Poppins Light"/>
          <w:sz w:val="20"/>
          <w:szCs w:val="20"/>
        </w:rPr>
        <w:t xml:space="preserve">and provide </w:t>
      </w:r>
      <w:r w:rsidR="00D63FA5">
        <w:rPr>
          <w:rFonts w:ascii="Poppins Light" w:hAnsi="Poppins Light" w:cs="Poppins Light"/>
          <w:sz w:val="20"/>
          <w:szCs w:val="20"/>
        </w:rPr>
        <w:t>us with</w:t>
      </w:r>
      <w:r w:rsidR="001F6A34" w:rsidRPr="002959F5">
        <w:rPr>
          <w:rFonts w:ascii="Poppins Light" w:hAnsi="Poppins Light" w:cs="Poppins Light"/>
          <w:sz w:val="20"/>
          <w:szCs w:val="20"/>
        </w:rPr>
        <w:t xml:space="preserve"> a transcript of the discussion. </w:t>
      </w:r>
    </w:p>
    <w:p w14:paraId="64774998" w14:textId="1477887C" w:rsidR="00ED205A" w:rsidRPr="002959F5" w:rsidRDefault="00283C42" w:rsidP="1858FB80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Successful Healthwatch will be expected to:</w:t>
      </w:r>
    </w:p>
    <w:p w14:paraId="0F78347F" w14:textId="763D0180" w:rsidR="00B7489E" w:rsidRPr="002959F5" w:rsidRDefault="00080AF8" w:rsidP="1858FB80">
      <w:pPr>
        <w:pStyle w:val="ListParagraph"/>
        <w:numPr>
          <w:ilvl w:val="0"/>
          <w:numId w:val="6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R</w:t>
      </w:r>
      <w:r w:rsidR="75B48448" w:rsidRPr="002959F5">
        <w:rPr>
          <w:rFonts w:ascii="Poppins Light" w:eastAsia="Segoe UI" w:hAnsi="Poppins Light" w:cs="Poppins Light"/>
          <w:sz w:val="20"/>
          <w:szCs w:val="20"/>
        </w:rPr>
        <w:t>ecruit</w:t>
      </w:r>
      <w:r>
        <w:rPr>
          <w:rFonts w:ascii="Poppins Light" w:eastAsia="Segoe UI" w:hAnsi="Poppins Light" w:cs="Poppins Light"/>
          <w:sz w:val="20"/>
          <w:szCs w:val="20"/>
        </w:rPr>
        <w:t xml:space="preserve"> at least five and no more than ten</w:t>
      </w:r>
      <w:r w:rsidR="75B48448" w:rsidRPr="002959F5">
        <w:rPr>
          <w:rFonts w:ascii="Poppins Light" w:eastAsia="Segoe UI" w:hAnsi="Poppins Light" w:cs="Poppins Light"/>
          <w:sz w:val="20"/>
          <w:szCs w:val="20"/>
        </w:rPr>
        <w:t xml:space="preserve"> participants from one named target group</w:t>
      </w:r>
      <w:r w:rsidR="00410942" w:rsidRPr="002959F5">
        <w:rPr>
          <w:rFonts w:ascii="Poppins Light" w:eastAsia="Segoe UI" w:hAnsi="Poppins Light" w:cs="Poppins Light"/>
          <w:sz w:val="20"/>
          <w:szCs w:val="20"/>
        </w:rPr>
        <w:t xml:space="preserve"> (detailed below)</w:t>
      </w:r>
    </w:p>
    <w:p w14:paraId="2D80D558" w14:textId="0F132195" w:rsidR="00B7489E" w:rsidRPr="002959F5" w:rsidRDefault="75B48448" w:rsidP="1858FB80">
      <w:pPr>
        <w:pStyle w:val="ListParagraph"/>
        <w:numPr>
          <w:ilvl w:val="0"/>
          <w:numId w:val="6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run one focus group</w:t>
      </w:r>
      <w:r w:rsidR="00670B11" w:rsidRPr="002959F5">
        <w:rPr>
          <w:rFonts w:ascii="Poppins Light" w:eastAsia="Segoe UI" w:hAnsi="Poppins Light" w:cs="Poppins Light"/>
          <w:sz w:val="20"/>
          <w:szCs w:val="20"/>
        </w:rPr>
        <w:t xml:space="preserve"> following the discussion guide we provide</w:t>
      </w:r>
    </w:p>
    <w:p w14:paraId="34534F91" w14:textId="7C6116BA" w:rsidR="00B7489E" w:rsidRPr="002959F5" w:rsidRDefault="75B48448" w:rsidP="1858FB80">
      <w:pPr>
        <w:pStyle w:val="ListParagraph"/>
        <w:numPr>
          <w:ilvl w:val="0"/>
          <w:numId w:val="6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record and transcribe the session</w:t>
      </w:r>
    </w:p>
    <w:p w14:paraId="2C6BC1C5" w14:textId="7A12EFE9" w:rsidR="00B7489E" w:rsidRPr="002959F5" w:rsidRDefault="75B48448" w:rsidP="00D14028">
      <w:pPr>
        <w:pStyle w:val="ListParagraph"/>
        <w:numPr>
          <w:ilvl w:val="0"/>
          <w:numId w:val="6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 xml:space="preserve">provide a clean, anonymised </w:t>
      </w:r>
      <w:r w:rsidR="6D3F11D7" w:rsidRPr="002959F5">
        <w:rPr>
          <w:rFonts w:ascii="Poppins Light" w:eastAsia="Segoe UI" w:hAnsi="Poppins Light" w:cs="Poppins Light"/>
          <w:sz w:val="20"/>
          <w:szCs w:val="20"/>
        </w:rPr>
        <w:t xml:space="preserve">and accurate </w:t>
      </w:r>
      <w:r w:rsidRPr="002959F5">
        <w:rPr>
          <w:rFonts w:ascii="Poppins Light" w:eastAsia="Segoe UI" w:hAnsi="Poppins Light" w:cs="Poppins Light"/>
          <w:sz w:val="20"/>
          <w:szCs w:val="20"/>
        </w:rPr>
        <w:t>transcript</w:t>
      </w:r>
      <w:r w:rsidR="00D14028" w:rsidRPr="002959F5">
        <w:rPr>
          <w:rFonts w:ascii="Poppins Light" w:eastAsia="Segoe UI" w:hAnsi="Poppins Light" w:cs="Poppins Light"/>
          <w:sz w:val="20"/>
          <w:szCs w:val="20"/>
        </w:rPr>
        <w:t>, clearly formatted, with identifying information removed.</w:t>
      </w:r>
    </w:p>
    <w:p w14:paraId="68A196B6" w14:textId="02F30B55" w:rsidR="00B7489E" w:rsidRPr="002959F5" w:rsidRDefault="75B48448" w:rsidP="1858FB80">
      <w:pPr>
        <w:pStyle w:val="ListParagraph"/>
        <w:numPr>
          <w:ilvl w:val="0"/>
          <w:numId w:val="6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provide basic participant demographics / profile information</w:t>
      </w:r>
      <w:r w:rsidR="00932222" w:rsidRPr="002959F5">
        <w:rPr>
          <w:rFonts w:ascii="Poppins Light" w:eastAsia="Segoe UI" w:hAnsi="Poppins Light" w:cs="Poppins Light"/>
          <w:sz w:val="20"/>
          <w:szCs w:val="20"/>
        </w:rPr>
        <w:t>.</w:t>
      </w:r>
    </w:p>
    <w:p w14:paraId="218D1026" w14:textId="3DFDA7E1" w:rsidR="00B7489E" w:rsidRPr="002959F5" w:rsidRDefault="75B48448" w:rsidP="1858FB80">
      <w:pPr>
        <w:pStyle w:val="ListParagraph"/>
        <w:numPr>
          <w:ilvl w:val="0"/>
          <w:numId w:val="6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 xml:space="preserve">work to </w:t>
      </w:r>
      <w:r w:rsidR="00670B11" w:rsidRPr="002959F5">
        <w:rPr>
          <w:rFonts w:ascii="Poppins Light" w:eastAsia="Segoe UI" w:hAnsi="Poppins Light" w:cs="Poppins Light"/>
          <w:sz w:val="20"/>
          <w:szCs w:val="20"/>
        </w:rPr>
        <w:t>the</w:t>
      </w:r>
      <w:r w:rsidRPr="002959F5">
        <w:rPr>
          <w:rFonts w:ascii="Poppins Light" w:eastAsia="Segoe UI" w:hAnsi="Poppins Light" w:cs="Poppins Light"/>
          <w:sz w:val="20"/>
          <w:szCs w:val="20"/>
        </w:rPr>
        <w:t xml:space="preserve"> timetable</w:t>
      </w:r>
      <w:r w:rsidR="00670B11" w:rsidRPr="002959F5">
        <w:rPr>
          <w:rFonts w:ascii="Poppins Light" w:eastAsia="Segoe UI" w:hAnsi="Poppins Light" w:cs="Poppins Light"/>
          <w:sz w:val="20"/>
          <w:szCs w:val="20"/>
        </w:rPr>
        <w:t xml:space="preserve"> below</w:t>
      </w:r>
    </w:p>
    <w:p w14:paraId="4B1A54D0" w14:textId="3D4F3049" w:rsidR="00B7489E" w:rsidRPr="002959F5" w:rsidRDefault="7E48C164" w:rsidP="1858FB80">
      <w:pPr>
        <w:pStyle w:val="ListParagraph"/>
        <w:numPr>
          <w:ilvl w:val="0"/>
          <w:numId w:val="6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Ask participants if they are willing to be a media case study for the launch of the report</w:t>
      </w:r>
      <w:r w:rsidR="00932222" w:rsidRPr="002959F5">
        <w:rPr>
          <w:rFonts w:ascii="Poppins Light" w:eastAsia="Segoe UI" w:hAnsi="Poppins Light" w:cs="Poppins Light"/>
          <w:sz w:val="20"/>
          <w:szCs w:val="20"/>
        </w:rPr>
        <w:t>.</w:t>
      </w:r>
    </w:p>
    <w:p w14:paraId="28A7345D" w14:textId="25728F9D" w:rsidR="00657B70" w:rsidRPr="00657B70" w:rsidRDefault="00657B70" w:rsidP="00657B70">
      <w:p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>
        <w:rPr>
          <w:rFonts w:ascii="Poppins Light" w:eastAsia="Segoe UI" w:hAnsi="Poppins Light" w:cs="Poppins Light"/>
          <w:sz w:val="20"/>
          <w:szCs w:val="20"/>
        </w:rPr>
        <w:t>You have the option to run the focus group either face to face or online</w:t>
      </w:r>
      <w:r w:rsidR="00D63FA5">
        <w:rPr>
          <w:rFonts w:ascii="Poppins Light" w:eastAsia="Segoe UI" w:hAnsi="Poppins Light" w:cs="Poppins Light"/>
          <w:sz w:val="20"/>
          <w:szCs w:val="20"/>
        </w:rPr>
        <w:t xml:space="preserve"> – whichever you think would be most suitable for the group you want to work with</w:t>
      </w:r>
      <w:r w:rsidR="00807735">
        <w:rPr>
          <w:rFonts w:ascii="Poppins Light" w:eastAsia="Segoe UI" w:hAnsi="Poppins Light" w:cs="Poppins Light"/>
          <w:sz w:val="20"/>
          <w:szCs w:val="20"/>
        </w:rPr>
        <w:t>.</w:t>
      </w:r>
    </w:p>
    <w:p w14:paraId="5E7FFB06" w14:textId="6A1C4A7C" w:rsidR="004615D0" w:rsidRPr="002959F5" w:rsidRDefault="0066308E">
      <w:pPr>
        <w:spacing w:line="259" w:lineRule="auto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5A626411" w14:textId="77777777" w:rsidR="004615D0" w:rsidRPr="002959F5" w:rsidRDefault="004615D0" w:rsidP="00B7489E">
      <w:pPr>
        <w:rPr>
          <w:rFonts w:ascii="Poppins Light" w:hAnsi="Poppins Light" w:cs="Poppins Light"/>
          <w:sz w:val="20"/>
          <w:szCs w:val="20"/>
        </w:rPr>
      </w:pPr>
    </w:p>
    <w:p w14:paraId="504A948B" w14:textId="508CD784" w:rsidR="003B1EB8" w:rsidRPr="002959F5" w:rsidRDefault="003B1EB8" w:rsidP="00B7489E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 xml:space="preserve">Timeline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4"/>
        <w:gridCol w:w="4212"/>
      </w:tblGrid>
      <w:tr w:rsidR="00A76839" w:rsidRPr="002959F5" w14:paraId="0BED8815" w14:textId="52F51488" w:rsidTr="000C00D1">
        <w:tc>
          <w:tcPr>
            <w:tcW w:w="4804" w:type="dxa"/>
          </w:tcPr>
          <w:p w14:paraId="3D915819" w14:textId="77777777" w:rsidR="000C00D1" w:rsidRPr="002959F5" w:rsidRDefault="000C00D1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959F5">
              <w:rPr>
                <w:rFonts w:ascii="Poppins Light" w:hAnsi="Poppins Light" w:cs="Poppins Light"/>
                <w:sz w:val="20"/>
                <w:szCs w:val="20"/>
              </w:rPr>
              <w:t xml:space="preserve">EOI deadline </w:t>
            </w:r>
          </w:p>
        </w:tc>
        <w:tc>
          <w:tcPr>
            <w:tcW w:w="4212" w:type="dxa"/>
          </w:tcPr>
          <w:p w14:paraId="1F2180D2" w14:textId="6AFB6E04" w:rsidR="000C00D1" w:rsidRPr="002959F5" w:rsidRDefault="00B55DA9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9</w:t>
            </w:r>
            <w:r w:rsidR="00080AF8">
              <w:rPr>
                <w:rFonts w:ascii="Poppins Light" w:hAnsi="Poppins Light" w:cs="Poppins Light"/>
                <w:sz w:val="20"/>
                <w:szCs w:val="20"/>
              </w:rPr>
              <w:t>am</w:t>
            </w:r>
            <w:r>
              <w:rPr>
                <w:rFonts w:ascii="Poppins Light" w:hAnsi="Poppins Light" w:cs="Poppins Light"/>
                <w:sz w:val="20"/>
                <w:szCs w:val="20"/>
              </w:rPr>
              <w:t xml:space="preserve"> on </w:t>
            </w:r>
            <w:r w:rsidR="00375D16" w:rsidRPr="002959F5">
              <w:rPr>
                <w:rFonts w:ascii="Poppins Light" w:hAnsi="Poppins Light" w:cs="Poppins Light"/>
                <w:sz w:val="20"/>
                <w:szCs w:val="20"/>
              </w:rPr>
              <w:t>Friday 15 May 2026.</w:t>
            </w:r>
          </w:p>
        </w:tc>
      </w:tr>
      <w:tr w:rsidR="00A76839" w:rsidRPr="002959F5" w14:paraId="7EF8C312" w14:textId="376D8417" w:rsidTr="000C00D1">
        <w:tc>
          <w:tcPr>
            <w:tcW w:w="4804" w:type="dxa"/>
          </w:tcPr>
          <w:p w14:paraId="328A4EAB" w14:textId="77777777" w:rsidR="000C00D1" w:rsidRPr="002959F5" w:rsidRDefault="000C00D1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959F5">
              <w:rPr>
                <w:rFonts w:ascii="Poppins Light" w:hAnsi="Poppins Light" w:cs="Poppins Light"/>
                <w:sz w:val="20"/>
                <w:szCs w:val="20"/>
              </w:rPr>
              <w:t xml:space="preserve">EOIs reviewed </w:t>
            </w:r>
          </w:p>
        </w:tc>
        <w:tc>
          <w:tcPr>
            <w:tcW w:w="4212" w:type="dxa"/>
          </w:tcPr>
          <w:p w14:paraId="7F7134E0" w14:textId="625DD5C4" w:rsidR="000C00D1" w:rsidRPr="002959F5" w:rsidRDefault="003F39B8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PM Friday 15 May</w:t>
            </w:r>
            <w:r w:rsidR="000C00D1" w:rsidRPr="002959F5">
              <w:rPr>
                <w:rFonts w:ascii="Poppins Light" w:hAnsi="Poppins Light" w:cs="Poppins Light"/>
                <w:sz w:val="20"/>
                <w:szCs w:val="20"/>
              </w:rPr>
              <w:t xml:space="preserve"> May 202</w:t>
            </w:r>
            <w:r w:rsidR="003673F7" w:rsidRPr="002959F5">
              <w:rPr>
                <w:rFonts w:ascii="Poppins Light" w:hAnsi="Poppins Light" w:cs="Poppins Light"/>
                <w:sz w:val="20"/>
                <w:szCs w:val="20"/>
              </w:rPr>
              <w:t>6</w:t>
            </w:r>
          </w:p>
        </w:tc>
      </w:tr>
      <w:tr w:rsidR="00A76839" w:rsidRPr="002959F5" w14:paraId="17F34DFB" w14:textId="1CC01DD5" w:rsidTr="000C00D1">
        <w:tc>
          <w:tcPr>
            <w:tcW w:w="4804" w:type="dxa"/>
          </w:tcPr>
          <w:p w14:paraId="28607849" w14:textId="2FA231CD" w:rsidR="000C00D1" w:rsidRPr="002959F5" w:rsidRDefault="000C00D1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959F5">
              <w:rPr>
                <w:rFonts w:ascii="Poppins Light" w:hAnsi="Poppins Light" w:cs="Poppins Light"/>
                <w:sz w:val="20"/>
                <w:szCs w:val="20"/>
              </w:rPr>
              <w:t xml:space="preserve">Successful applicants notified </w:t>
            </w:r>
            <w:r w:rsidR="003F39B8">
              <w:rPr>
                <w:rFonts w:ascii="Poppins Light" w:hAnsi="Poppins Light" w:cs="Poppins Light"/>
                <w:sz w:val="20"/>
                <w:szCs w:val="20"/>
              </w:rPr>
              <w:t>by</w:t>
            </w:r>
          </w:p>
        </w:tc>
        <w:tc>
          <w:tcPr>
            <w:tcW w:w="4212" w:type="dxa"/>
          </w:tcPr>
          <w:p w14:paraId="114536B2" w14:textId="439B8CC5" w:rsidR="000C00D1" w:rsidRPr="002959F5" w:rsidRDefault="5EBDC759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959F5">
              <w:rPr>
                <w:rFonts w:ascii="Poppins Light" w:hAnsi="Poppins Light" w:cs="Poppins Light"/>
                <w:sz w:val="20"/>
                <w:szCs w:val="20"/>
              </w:rPr>
              <w:t xml:space="preserve">Tuesday </w:t>
            </w:r>
            <w:r w:rsidR="11CAA82F" w:rsidRPr="002959F5">
              <w:rPr>
                <w:rFonts w:ascii="Poppins Light" w:hAnsi="Poppins Light" w:cs="Poppins Light"/>
                <w:sz w:val="20"/>
                <w:szCs w:val="20"/>
              </w:rPr>
              <w:t>19 May 2</w:t>
            </w:r>
            <w:r w:rsidR="0710B070" w:rsidRPr="002959F5">
              <w:rPr>
                <w:rFonts w:ascii="Poppins Light" w:hAnsi="Poppins Light" w:cs="Poppins Light"/>
                <w:sz w:val="20"/>
                <w:szCs w:val="20"/>
              </w:rPr>
              <w:t>0</w:t>
            </w:r>
            <w:r w:rsidR="6334D091" w:rsidRPr="002959F5">
              <w:rPr>
                <w:rFonts w:ascii="Poppins Light" w:hAnsi="Poppins Light" w:cs="Poppins Light"/>
                <w:sz w:val="20"/>
                <w:szCs w:val="20"/>
              </w:rPr>
              <w:t>26</w:t>
            </w:r>
          </w:p>
        </w:tc>
      </w:tr>
      <w:tr w:rsidR="00A76839" w:rsidRPr="002959F5" w14:paraId="575E30D9" w14:textId="5E312306" w:rsidTr="000C00D1">
        <w:tc>
          <w:tcPr>
            <w:tcW w:w="4804" w:type="dxa"/>
          </w:tcPr>
          <w:p w14:paraId="6C035845" w14:textId="77777777" w:rsidR="000C00D1" w:rsidRPr="002959F5" w:rsidRDefault="000C00D1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959F5">
              <w:rPr>
                <w:rFonts w:ascii="Poppins Light" w:hAnsi="Poppins Light" w:cs="Poppins Light"/>
                <w:sz w:val="20"/>
                <w:szCs w:val="20"/>
              </w:rPr>
              <w:t xml:space="preserve">Project kick off meeting </w:t>
            </w:r>
          </w:p>
        </w:tc>
        <w:tc>
          <w:tcPr>
            <w:tcW w:w="4212" w:type="dxa"/>
          </w:tcPr>
          <w:p w14:paraId="1E19888E" w14:textId="0CDDF755" w:rsidR="000C00D1" w:rsidRPr="002959F5" w:rsidRDefault="003F39B8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10:30</w:t>
            </w:r>
            <w:r w:rsidR="00080AF8">
              <w:rPr>
                <w:rFonts w:ascii="Poppins Light" w:hAnsi="Poppins Light" w:cs="Poppins Light"/>
                <w:sz w:val="20"/>
                <w:szCs w:val="20"/>
              </w:rPr>
              <w:t xml:space="preserve"> am – 12 noon</w:t>
            </w:r>
            <w:r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5A58BBA3" w:rsidRPr="002959F5">
              <w:rPr>
                <w:rFonts w:ascii="Poppins Light" w:hAnsi="Poppins Light" w:cs="Poppins Light"/>
                <w:sz w:val="20"/>
                <w:szCs w:val="20"/>
              </w:rPr>
              <w:t xml:space="preserve">Thursday </w:t>
            </w:r>
            <w:r w:rsidR="7744A3EB" w:rsidRPr="002959F5">
              <w:rPr>
                <w:rFonts w:ascii="Poppins Light" w:hAnsi="Poppins Light" w:cs="Poppins Light"/>
                <w:sz w:val="20"/>
                <w:szCs w:val="20"/>
              </w:rPr>
              <w:t>21 May 2026</w:t>
            </w:r>
          </w:p>
        </w:tc>
      </w:tr>
      <w:tr w:rsidR="00A76839" w:rsidRPr="002959F5" w14:paraId="2938AB50" w14:textId="2A88C626" w:rsidTr="000C00D1">
        <w:tc>
          <w:tcPr>
            <w:tcW w:w="4804" w:type="dxa"/>
          </w:tcPr>
          <w:p w14:paraId="5384D052" w14:textId="1F55E4A7" w:rsidR="000C00D1" w:rsidRPr="002959F5" w:rsidRDefault="000C00D1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959F5">
              <w:rPr>
                <w:rFonts w:ascii="Poppins Light" w:hAnsi="Poppins Light" w:cs="Poppins Light"/>
                <w:sz w:val="20"/>
                <w:szCs w:val="20"/>
              </w:rPr>
              <w:t xml:space="preserve">Transcript </w:t>
            </w:r>
            <w:r w:rsidR="003F39B8">
              <w:rPr>
                <w:rFonts w:ascii="Poppins Light" w:hAnsi="Poppins Light" w:cs="Poppins Light"/>
                <w:sz w:val="20"/>
                <w:szCs w:val="20"/>
              </w:rPr>
              <w:t xml:space="preserve">submission </w:t>
            </w:r>
            <w:r w:rsidRPr="002959F5">
              <w:rPr>
                <w:rFonts w:ascii="Poppins Light" w:hAnsi="Poppins Light" w:cs="Poppins Light"/>
                <w:sz w:val="20"/>
                <w:szCs w:val="20"/>
              </w:rPr>
              <w:t xml:space="preserve">deadline </w:t>
            </w:r>
          </w:p>
        </w:tc>
        <w:tc>
          <w:tcPr>
            <w:tcW w:w="4212" w:type="dxa"/>
          </w:tcPr>
          <w:p w14:paraId="5C265946" w14:textId="32044928" w:rsidR="000C00D1" w:rsidRPr="002959F5" w:rsidRDefault="00C777DF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2959F5">
              <w:rPr>
                <w:rFonts w:ascii="Poppins Light" w:hAnsi="Poppins Light" w:cs="Poppins Light"/>
                <w:sz w:val="20"/>
                <w:szCs w:val="20"/>
              </w:rPr>
              <w:t>Friday 17</w:t>
            </w:r>
            <w:r w:rsidR="00404EB0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2959F5">
              <w:rPr>
                <w:rFonts w:ascii="Poppins Light" w:hAnsi="Poppins Light" w:cs="Poppins Light"/>
                <w:sz w:val="20"/>
                <w:szCs w:val="20"/>
              </w:rPr>
              <w:t>July 2026</w:t>
            </w:r>
          </w:p>
        </w:tc>
      </w:tr>
    </w:tbl>
    <w:p w14:paraId="5CCEC627" w14:textId="77777777" w:rsidR="00CF6463" w:rsidRPr="002959F5" w:rsidRDefault="00CF6463" w:rsidP="1858FB80">
      <w:pPr>
        <w:rPr>
          <w:rFonts w:ascii="Poppins Light" w:hAnsi="Poppins Light" w:cs="Poppins Light"/>
          <w:sz w:val="20"/>
          <w:szCs w:val="20"/>
        </w:rPr>
      </w:pPr>
    </w:p>
    <w:p w14:paraId="68C83199" w14:textId="5B4D3A4B" w:rsidR="00777AD7" w:rsidRPr="002959F5" w:rsidRDefault="06B8B4F3" w:rsidP="1858FB80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>We are conscious that this timescale is shorter than we usually offer, this is why we are offering higher than usual funding of £</w:t>
      </w:r>
      <w:r w:rsidR="1AA1656E" w:rsidRPr="002959F5">
        <w:rPr>
          <w:rFonts w:ascii="Poppins Light" w:hAnsi="Poppins Light" w:cs="Poppins Light"/>
          <w:sz w:val="20"/>
          <w:szCs w:val="20"/>
        </w:rPr>
        <w:t>5,</w:t>
      </w:r>
      <w:r w:rsidRPr="002959F5">
        <w:rPr>
          <w:rFonts w:ascii="Poppins Light" w:hAnsi="Poppins Light" w:cs="Poppins Light"/>
          <w:sz w:val="20"/>
          <w:szCs w:val="20"/>
        </w:rPr>
        <w:t xml:space="preserve">000 per </w:t>
      </w:r>
      <w:r w:rsidR="327712B6" w:rsidRPr="002959F5">
        <w:rPr>
          <w:rFonts w:ascii="Poppins Light" w:hAnsi="Poppins Light" w:cs="Poppins Light"/>
          <w:sz w:val="20"/>
          <w:szCs w:val="20"/>
        </w:rPr>
        <w:t xml:space="preserve">focus group </w:t>
      </w:r>
      <w:r w:rsidRPr="002959F5">
        <w:rPr>
          <w:rFonts w:ascii="Poppins Light" w:hAnsi="Poppins Light" w:cs="Poppins Light"/>
          <w:sz w:val="20"/>
          <w:szCs w:val="20"/>
        </w:rPr>
        <w:t>for participation in this project.</w:t>
      </w:r>
    </w:p>
    <w:p w14:paraId="248CDE2E" w14:textId="77777777" w:rsidR="00B7489E" w:rsidRPr="002959F5" w:rsidRDefault="06B8B4F3" w:rsidP="00B7489E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The groups we want to reach</w:t>
      </w:r>
    </w:p>
    <w:p w14:paraId="3A5121F6" w14:textId="04FEF4F7" w:rsidR="00B910D5" w:rsidRPr="002959F5" w:rsidRDefault="00B910D5" w:rsidP="00B7489E">
      <w:pPr>
        <w:rPr>
          <w:rFonts w:ascii="Poppins Light" w:hAnsi="Poppins Light" w:cs="Poppins Light"/>
          <w:sz w:val="20"/>
          <w:szCs w:val="20"/>
        </w:rPr>
      </w:pPr>
      <w:r w:rsidRPr="00B910D5">
        <w:rPr>
          <w:rFonts w:ascii="Poppins Light" w:hAnsi="Poppins Light" w:cs="Poppins Light"/>
          <w:sz w:val="20"/>
          <w:szCs w:val="20"/>
        </w:rPr>
        <w:t>We are looking to commission one focus group for each of the following groups:</w:t>
      </w:r>
    </w:p>
    <w:p w14:paraId="1ED68090" w14:textId="1328CBDB" w:rsidR="54027D3E" w:rsidRPr="002959F5" w:rsidRDefault="54027D3E" w:rsidP="1858FB80">
      <w:pPr>
        <w:pStyle w:val="ListParagraph"/>
        <w:numPr>
          <w:ilvl w:val="0"/>
          <w:numId w:val="4"/>
        </w:numPr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Older people (70+)</w:t>
      </w:r>
    </w:p>
    <w:p w14:paraId="4A3DA5ED" w14:textId="5DD71B08" w:rsidR="004742E9" w:rsidRPr="002959F5" w:rsidRDefault="004742E9" w:rsidP="1858FB80">
      <w:pPr>
        <w:pStyle w:val="ListParagraph"/>
        <w:numPr>
          <w:ilvl w:val="0"/>
          <w:numId w:val="4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People in full time paid work (</w:t>
      </w:r>
      <w:r w:rsidR="007355A7" w:rsidRPr="002959F5">
        <w:rPr>
          <w:rFonts w:ascii="Poppins Light" w:eastAsia="Segoe UI" w:hAnsi="Poppins Light" w:cs="Poppins Light"/>
          <w:sz w:val="20"/>
          <w:szCs w:val="20"/>
        </w:rPr>
        <w:t>i.e.</w:t>
      </w:r>
      <w:r w:rsidRPr="002959F5">
        <w:rPr>
          <w:rFonts w:ascii="Poppins Light" w:eastAsia="Segoe UI" w:hAnsi="Poppins Light" w:cs="Poppins Light"/>
          <w:sz w:val="20"/>
          <w:szCs w:val="20"/>
        </w:rPr>
        <w:t xml:space="preserve"> at least 35 hours a week)</w:t>
      </w:r>
    </w:p>
    <w:p w14:paraId="2CDB2219" w14:textId="66F6F62E" w:rsidR="00EF5621" w:rsidRPr="002959F5" w:rsidRDefault="54027D3E" w:rsidP="00EF5621">
      <w:pPr>
        <w:pStyle w:val="ListParagraph"/>
        <w:numPr>
          <w:ilvl w:val="0"/>
          <w:numId w:val="4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 xml:space="preserve">People </w:t>
      </w:r>
      <w:r w:rsidR="00EF5621" w:rsidRPr="002959F5">
        <w:rPr>
          <w:rFonts w:ascii="Poppins Light" w:eastAsia="Segoe UI" w:hAnsi="Poppins Light" w:cs="Poppins Light"/>
          <w:sz w:val="20"/>
          <w:szCs w:val="20"/>
        </w:rPr>
        <w:t>a</w:t>
      </w:r>
      <w:r w:rsidR="004742E9" w:rsidRPr="002959F5">
        <w:rPr>
          <w:rFonts w:ascii="Poppins Light" w:eastAsia="Segoe UI" w:hAnsi="Poppins Light" w:cs="Poppins Light"/>
          <w:sz w:val="20"/>
          <w:szCs w:val="20"/>
        </w:rPr>
        <w:t xml:space="preserve">ged under 60 </w:t>
      </w:r>
      <w:r w:rsidRPr="002959F5">
        <w:rPr>
          <w:rFonts w:ascii="Poppins Light" w:eastAsia="Segoe UI" w:hAnsi="Poppins Light" w:cs="Poppins Light"/>
          <w:sz w:val="20"/>
          <w:szCs w:val="20"/>
        </w:rPr>
        <w:t>with one or more long</w:t>
      </w:r>
      <w:r>
        <w:noBreakHyphen/>
      </w:r>
      <w:r w:rsidRPr="002959F5">
        <w:rPr>
          <w:rFonts w:ascii="Poppins Light" w:eastAsia="Segoe UI" w:hAnsi="Poppins Light" w:cs="Poppins Light"/>
          <w:sz w:val="20"/>
          <w:szCs w:val="20"/>
        </w:rPr>
        <w:t>term condition</w:t>
      </w:r>
      <w:r w:rsidR="00091183">
        <w:rPr>
          <w:rFonts w:ascii="Poppins Light" w:eastAsia="Segoe UI" w:hAnsi="Poppins Light" w:cs="Poppins Light"/>
          <w:sz w:val="20"/>
          <w:szCs w:val="20"/>
        </w:rPr>
        <w:t xml:space="preserve"> or disability</w:t>
      </w:r>
    </w:p>
    <w:p w14:paraId="57113B09" w14:textId="77777777" w:rsidR="00553B8B" w:rsidRDefault="00EF5621" w:rsidP="00553B8B">
      <w:pPr>
        <w:pStyle w:val="ListParagraph"/>
        <w:numPr>
          <w:ilvl w:val="0"/>
          <w:numId w:val="4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People on low incomes living in a deprived area</w:t>
      </w:r>
    </w:p>
    <w:p w14:paraId="6726DDD1" w14:textId="61D75811" w:rsidR="00B03FD3" w:rsidRPr="00553B8B" w:rsidRDefault="00B03FD3" w:rsidP="00553B8B">
      <w:pPr>
        <w:pStyle w:val="ListParagraph"/>
        <w:numPr>
          <w:ilvl w:val="1"/>
          <w:numId w:val="4"/>
        </w:numPr>
        <w:spacing w:after="0" w:line="300" w:lineRule="auto"/>
        <w:rPr>
          <w:rFonts w:ascii="Poppins Light" w:eastAsia="Segoe UI" w:hAnsi="Poppins Light" w:cs="Poppins Light"/>
          <w:sz w:val="20"/>
          <w:szCs w:val="20"/>
        </w:rPr>
      </w:pPr>
      <w:r w:rsidRPr="00553B8B">
        <w:rPr>
          <w:rFonts w:ascii="Poppins Light" w:hAnsi="Poppins Light" w:cs="Poppins Light"/>
          <w:sz w:val="20"/>
          <w:szCs w:val="20"/>
        </w:rPr>
        <w:t>For this group applicants should explain clearly how they would identify and recruit this group in their local area (for example through postcode, IMD data, or local Healthwatch intelligence).</w:t>
      </w:r>
      <w:r w:rsidR="00ED61A6" w:rsidRPr="00553B8B">
        <w:rPr>
          <w:rFonts w:ascii="Poppins Light" w:hAnsi="Poppins Light" w:cs="Poppins Light"/>
          <w:sz w:val="20"/>
          <w:szCs w:val="20"/>
        </w:rPr>
        <w:t xml:space="preserve"> </w:t>
      </w:r>
    </w:p>
    <w:p w14:paraId="39C1FB6D" w14:textId="77777777" w:rsidR="00553B8B" w:rsidRPr="00553B8B" w:rsidRDefault="00553B8B" w:rsidP="00553B8B">
      <w:pPr>
        <w:pStyle w:val="ListParagraph"/>
        <w:spacing w:after="0" w:line="300" w:lineRule="auto"/>
        <w:ind w:left="1440"/>
        <w:rPr>
          <w:rFonts w:ascii="Poppins Light" w:eastAsia="Segoe UI" w:hAnsi="Poppins Light" w:cs="Poppins Light"/>
          <w:sz w:val="20"/>
          <w:szCs w:val="20"/>
        </w:rPr>
      </w:pPr>
    </w:p>
    <w:p w14:paraId="7422CCF0" w14:textId="37660ED4" w:rsidR="1858FB80" w:rsidRPr="002959F5" w:rsidRDefault="008F7D84" w:rsidP="008F7D84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All </w:t>
      </w:r>
      <w:r w:rsidR="00C43A95" w:rsidRPr="002959F5">
        <w:rPr>
          <w:rFonts w:ascii="Poppins Light" w:hAnsi="Poppins Light" w:cs="Poppins Light"/>
          <w:sz w:val="20"/>
          <w:szCs w:val="20"/>
        </w:rPr>
        <w:t>p</w:t>
      </w:r>
      <w:r w:rsidRPr="002959F5">
        <w:rPr>
          <w:rFonts w:ascii="Poppins Light" w:hAnsi="Poppins Light" w:cs="Poppins Light"/>
          <w:sz w:val="20"/>
          <w:szCs w:val="20"/>
        </w:rPr>
        <w:t xml:space="preserve">articipants </w:t>
      </w:r>
      <w:r w:rsidR="2E445B40" w:rsidRPr="002959F5">
        <w:rPr>
          <w:rFonts w:ascii="Poppins Light" w:hAnsi="Poppins Light" w:cs="Poppins Light"/>
          <w:sz w:val="20"/>
          <w:szCs w:val="20"/>
        </w:rPr>
        <w:t>must</w:t>
      </w:r>
      <w:r w:rsidRPr="002959F5">
        <w:rPr>
          <w:rFonts w:ascii="Poppins Light" w:hAnsi="Poppins Light" w:cs="Poppins Light"/>
          <w:sz w:val="20"/>
          <w:szCs w:val="20"/>
        </w:rPr>
        <w:t xml:space="preserve"> have experience of using GP services </w:t>
      </w:r>
      <w:r w:rsidR="158BB243" w:rsidRPr="002959F5">
        <w:rPr>
          <w:rFonts w:ascii="Poppins Light" w:hAnsi="Poppins Light" w:cs="Poppins Light"/>
          <w:sz w:val="20"/>
          <w:szCs w:val="20"/>
        </w:rPr>
        <w:t>within the past 12 months.</w:t>
      </w:r>
    </w:p>
    <w:p w14:paraId="4DE9A4F3" w14:textId="2034F84C" w:rsidR="00F65B9D" w:rsidRPr="002959F5" w:rsidRDefault="003673F7" w:rsidP="00B7489E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Optional</w:t>
      </w:r>
      <w:r w:rsidRPr="002959F5">
        <w:rPr>
          <w:rFonts w:ascii="Poppins Light" w:hAnsi="Poppins Light" w:cs="Poppins Light"/>
          <w:sz w:val="20"/>
          <w:szCs w:val="20"/>
        </w:rPr>
        <w:t xml:space="preserve">: </w:t>
      </w:r>
      <w:r w:rsidR="00DF16DB" w:rsidRPr="002959F5">
        <w:rPr>
          <w:rFonts w:ascii="Poppins Light" w:hAnsi="Poppins Light" w:cs="Poppins Light"/>
          <w:sz w:val="20"/>
          <w:szCs w:val="20"/>
        </w:rPr>
        <w:t>In the application form y</w:t>
      </w:r>
      <w:r w:rsidRPr="002959F5">
        <w:rPr>
          <w:rFonts w:ascii="Poppins Light" w:hAnsi="Poppins Light" w:cs="Poppins Light"/>
          <w:sz w:val="20"/>
          <w:szCs w:val="20"/>
        </w:rPr>
        <w:t>ou may also name one second-choice group you would like to be considered for</w:t>
      </w:r>
      <w:r w:rsidR="007355A7">
        <w:rPr>
          <w:rFonts w:ascii="Poppins Light" w:hAnsi="Poppins Light" w:cs="Poppins Light"/>
          <w:sz w:val="20"/>
          <w:szCs w:val="20"/>
        </w:rPr>
        <w:t>,</w:t>
      </w:r>
      <w:r w:rsidRPr="002959F5">
        <w:rPr>
          <w:rFonts w:ascii="Poppins Light" w:hAnsi="Poppins Light" w:cs="Poppins Light"/>
          <w:sz w:val="20"/>
          <w:szCs w:val="20"/>
        </w:rPr>
        <w:t xml:space="preserve"> if you are not selected for your first choice. </w:t>
      </w:r>
    </w:p>
    <w:p w14:paraId="4DF4CB16" w14:textId="26FCEEF8" w:rsidR="00B7489E" w:rsidRPr="002959F5" w:rsidRDefault="00144D8A" w:rsidP="00B7489E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How to apply</w:t>
      </w:r>
    </w:p>
    <w:p w14:paraId="3ED38208" w14:textId="726EB421" w:rsidR="00091183" w:rsidRDefault="007E49DE" w:rsidP="00B7489E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Please complete our </w:t>
      </w:r>
      <w:r w:rsidR="00937D88">
        <w:rPr>
          <w:rFonts w:ascii="Poppins Light" w:hAnsi="Poppins Light" w:cs="Poppins Light"/>
          <w:sz w:val="20"/>
          <w:szCs w:val="20"/>
        </w:rPr>
        <w:t>sh</w:t>
      </w:r>
      <w:r w:rsidR="00D63FA5">
        <w:rPr>
          <w:rFonts w:ascii="Poppins Light" w:hAnsi="Poppins Light" w:cs="Poppins Light"/>
          <w:sz w:val="20"/>
          <w:szCs w:val="20"/>
        </w:rPr>
        <w:t>o</w:t>
      </w:r>
      <w:r w:rsidR="00937D88">
        <w:rPr>
          <w:rFonts w:ascii="Poppins Light" w:hAnsi="Poppins Light" w:cs="Poppins Light"/>
          <w:sz w:val="20"/>
          <w:szCs w:val="20"/>
        </w:rPr>
        <w:t xml:space="preserve">rt </w:t>
      </w:r>
      <w:r w:rsidRPr="002959F5">
        <w:rPr>
          <w:rFonts w:ascii="Poppins Light" w:hAnsi="Poppins Light" w:cs="Poppins Light"/>
          <w:sz w:val="20"/>
          <w:szCs w:val="20"/>
        </w:rPr>
        <w:t>Smart Survey</w:t>
      </w:r>
      <w:r w:rsidRPr="002959F5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A22393" w:rsidRPr="002959F5">
        <w:rPr>
          <w:rFonts w:ascii="Poppins Light" w:hAnsi="Poppins Light" w:cs="Poppins Light"/>
          <w:sz w:val="20"/>
          <w:szCs w:val="20"/>
        </w:rPr>
        <w:t xml:space="preserve">Expression of </w:t>
      </w:r>
      <w:r w:rsidR="00127B46" w:rsidRPr="002959F5">
        <w:rPr>
          <w:rFonts w:ascii="Poppins Light" w:hAnsi="Poppins Light" w:cs="Poppins Light"/>
          <w:sz w:val="20"/>
          <w:szCs w:val="20"/>
        </w:rPr>
        <w:t>I</w:t>
      </w:r>
      <w:r w:rsidR="00A22393" w:rsidRPr="002959F5">
        <w:rPr>
          <w:rFonts w:ascii="Poppins Light" w:hAnsi="Poppins Light" w:cs="Poppins Light"/>
          <w:sz w:val="20"/>
          <w:szCs w:val="20"/>
        </w:rPr>
        <w:t xml:space="preserve">nterest </w:t>
      </w:r>
      <w:r w:rsidR="00283CD2" w:rsidRPr="002959F5">
        <w:rPr>
          <w:rFonts w:ascii="Poppins Light" w:hAnsi="Poppins Light" w:cs="Poppins Light"/>
          <w:sz w:val="20"/>
          <w:szCs w:val="20"/>
        </w:rPr>
        <w:t xml:space="preserve">form, ensuring </w:t>
      </w:r>
      <w:r w:rsidR="002A1F67">
        <w:rPr>
          <w:rFonts w:ascii="Poppins Light" w:hAnsi="Poppins Light" w:cs="Poppins Light"/>
          <w:sz w:val="20"/>
          <w:szCs w:val="20"/>
        </w:rPr>
        <w:t>you answer</w:t>
      </w:r>
      <w:r w:rsidR="00A22393"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00127B46" w:rsidRPr="002959F5">
        <w:rPr>
          <w:rFonts w:ascii="Poppins Light" w:hAnsi="Poppins Light" w:cs="Poppins Light"/>
          <w:sz w:val="20"/>
          <w:szCs w:val="20"/>
        </w:rPr>
        <w:t xml:space="preserve">all the </w:t>
      </w:r>
      <w:r w:rsidR="00A22393" w:rsidRPr="002959F5">
        <w:rPr>
          <w:rFonts w:ascii="Poppins Light" w:hAnsi="Poppins Light" w:cs="Poppins Light"/>
          <w:sz w:val="20"/>
          <w:szCs w:val="20"/>
        </w:rPr>
        <w:t>questions</w:t>
      </w:r>
      <w:r w:rsidR="004A4B86">
        <w:rPr>
          <w:rFonts w:ascii="Poppins Light" w:hAnsi="Poppins Light" w:cs="Poppins Light"/>
          <w:sz w:val="20"/>
          <w:szCs w:val="20"/>
        </w:rPr>
        <w:t>, which we have summarised</w:t>
      </w:r>
      <w:r w:rsidR="00A22393" w:rsidRPr="002959F5">
        <w:rPr>
          <w:rFonts w:ascii="Poppins Light" w:hAnsi="Poppins Light" w:cs="Poppins Light"/>
          <w:sz w:val="20"/>
          <w:szCs w:val="20"/>
        </w:rPr>
        <w:t xml:space="preserve"> below.</w:t>
      </w:r>
      <w:r w:rsidR="00833D33" w:rsidRPr="002959F5">
        <w:rPr>
          <w:rFonts w:ascii="Poppins Light" w:hAnsi="Poppins Light" w:cs="Poppins Light"/>
          <w:sz w:val="20"/>
          <w:szCs w:val="20"/>
        </w:rPr>
        <w:t xml:space="preserve"> Find link to the form </w:t>
      </w:r>
      <w:hyperlink r:id="rId11" w:history="1">
        <w:r w:rsidR="00833D33" w:rsidRPr="00D63FA5">
          <w:rPr>
            <w:rStyle w:val="Hyperlink"/>
            <w:rFonts w:ascii="Poppins Light" w:hAnsi="Poppins Light" w:cs="Poppins Light"/>
            <w:sz w:val="20"/>
            <w:szCs w:val="20"/>
          </w:rPr>
          <w:t>here:</w:t>
        </w:r>
      </w:hyperlink>
    </w:p>
    <w:p w14:paraId="5DDC59A9" w14:textId="7FCC4B21" w:rsidR="00F65B9D" w:rsidRDefault="00091183" w:rsidP="00B7489E">
      <w:pPr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The survey asks</w:t>
      </w:r>
      <w:r w:rsidR="00D63FA5">
        <w:rPr>
          <w:rFonts w:ascii="Poppins Light" w:hAnsi="Poppins Light" w:cs="Poppins Light"/>
          <w:sz w:val="20"/>
          <w:szCs w:val="20"/>
        </w:rPr>
        <w:t>:</w:t>
      </w:r>
    </w:p>
    <w:p w14:paraId="38BE4865" w14:textId="224AB0C3" w:rsidR="00D63FA5" w:rsidRPr="00D63FA5" w:rsidRDefault="00D63FA5" w:rsidP="00D63FA5">
      <w:pPr>
        <w:pStyle w:val="ListParagraph"/>
        <w:numPr>
          <w:ilvl w:val="0"/>
          <w:numId w:val="13"/>
        </w:numPr>
        <w:rPr>
          <w:rFonts w:ascii="Poppins Light" w:hAnsi="Poppins Light" w:cs="Poppins Light"/>
          <w:b/>
          <w:bCs/>
          <w:sz w:val="20"/>
          <w:szCs w:val="20"/>
        </w:rPr>
      </w:pPr>
      <w:r w:rsidRPr="00D63FA5">
        <w:rPr>
          <w:rFonts w:ascii="Poppins Light" w:hAnsi="Poppins Light" w:cs="Poppins Light"/>
          <w:sz w:val="20"/>
          <w:szCs w:val="20"/>
        </w:rPr>
        <w:t>The name of your Healthwatch</w:t>
      </w:r>
    </w:p>
    <w:p w14:paraId="17007249" w14:textId="77777777" w:rsidR="00D63FA5" w:rsidRPr="00D63FA5" w:rsidRDefault="00197628" w:rsidP="00A700E1">
      <w:pPr>
        <w:numPr>
          <w:ilvl w:val="0"/>
          <w:numId w:val="13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 xml:space="preserve">Which focus group </w:t>
      </w:r>
      <w:r w:rsidR="00975F5F" w:rsidRPr="002959F5">
        <w:rPr>
          <w:rFonts w:ascii="Poppins Light" w:hAnsi="Poppins Light" w:cs="Poppins Light"/>
          <w:b/>
          <w:bCs/>
          <w:sz w:val="20"/>
          <w:szCs w:val="20"/>
        </w:rPr>
        <w:t xml:space="preserve">would you most like </w:t>
      </w:r>
      <w:r w:rsidRPr="002959F5">
        <w:rPr>
          <w:rFonts w:ascii="Poppins Light" w:hAnsi="Poppins Light" w:cs="Poppins Light"/>
          <w:b/>
          <w:bCs/>
          <w:sz w:val="20"/>
          <w:szCs w:val="20"/>
        </w:rPr>
        <w:t>to run</w:t>
      </w:r>
      <w:r w:rsidR="006C1386">
        <w:rPr>
          <w:rFonts w:ascii="Poppins Light" w:hAnsi="Poppins Light" w:cs="Poppins Light"/>
          <w:b/>
          <w:bCs/>
          <w:sz w:val="20"/>
          <w:szCs w:val="20"/>
        </w:rPr>
        <w:t xml:space="preserve">, </w:t>
      </w:r>
    </w:p>
    <w:p w14:paraId="225B1C4C" w14:textId="58C492D7" w:rsidR="00D63FA5" w:rsidRPr="00D63FA5" w:rsidRDefault="00CE16F8" w:rsidP="00A700E1">
      <w:pPr>
        <w:numPr>
          <w:ilvl w:val="0"/>
          <w:numId w:val="13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why are you well placed to recruit this group</w:t>
      </w:r>
      <w:r w:rsidR="006C1386">
        <w:rPr>
          <w:rFonts w:ascii="Poppins Light" w:hAnsi="Poppins Light" w:cs="Poppins Light"/>
          <w:b/>
          <w:bCs/>
          <w:sz w:val="20"/>
          <w:szCs w:val="20"/>
        </w:rPr>
        <w:t xml:space="preserve">, </w:t>
      </w:r>
      <w:r w:rsidR="00AE2D56">
        <w:rPr>
          <w:rFonts w:ascii="Poppins Light" w:hAnsi="Poppins Light" w:cs="Poppins Light"/>
          <w:b/>
          <w:bCs/>
          <w:sz w:val="20"/>
          <w:szCs w:val="20"/>
        </w:rPr>
        <w:t>(200 words maximum)</w:t>
      </w:r>
    </w:p>
    <w:p w14:paraId="14A673E2" w14:textId="7A037671" w:rsidR="004B4978" w:rsidRDefault="00D63FA5" w:rsidP="00A700E1">
      <w:pPr>
        <w:numPr>
          <w:ilvl w:val="0"/>
          <w:numId w:val="13"/>
        </w:numPr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b/>
          <w:bCs/>
          <w:sz w:val="20"/>
          <w:szCs w:val="20"/>
        </w:rPr>
        <w:t>How</w:t>
      </w:r>
      <w:r w:rsidR="006C1386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proofErr w:type="gramStart"/>
      <w:r w:rsidR="006C1386">
        <w:rPr>
          <w:rFonts w:ascii="Poppins Light" w:hAnsi="Poppins Light" w:cs="Poppins Light"/>
          <w:b/>
          <w:bCs/>
          <w:sz w:val="20"/>
          <w:szCs w:val="20"/>
        </w:rPr>
        <w:t>you would</w:t>
      </w:r>
      <w:proofErr w:type="gramEnd"/>
      <w:r w:rsidR="006C1386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8B64DF">
        <w:rPr>
          <w:rFonts w:ascii="Poppins Light" w:hAnsi="Poppins Light" w:cs="Poppins Light"/>
          <w:b/>
          <w:bCs/>
          <w:sz w:val="20"/>
          <w:szCs w:val="20"/>
        </w:rPr>
        <w:t>plan to recruit the 5-10 participants</w:t>
      </w:r>
      <w:r w:rsidR="00CE16F8" w:rsidRPr="002959F5">
        <w:rPr>
          <w:rFonts w:ascii="Poppins Light" w:hAnsi="Poppins Light" w:cs="Poppins Light"/>
          <w:b/>
          <w:bCs/>
          <w:sz w:val="20"/>
          <w:szCs w:val="20"/>
        </w:rPr>
        <w:t>?</w:t>
      </w:r>
      <w:r w:rsidR="00EB4B33"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00AE2D56">
        <w:rPr>
          <w:rFonts w:ascii="Poppins Light" w:hAnsi="Poppins Light" w:cs="Poppins Light"/>
          <w:sz w:val="20"/>
          <w:szCs w:val="20"/>
        </w:rPr>
        <w:t>(200 words maximum)</w:t>
      </w:r>
    </w:p>
    <w:p w14:paraId="4547D168" w14:textId="0689FA0D" w:rsidR="00777AD7" w:rsidRPr="00D82699" w:rsidRDefault="00235F5E" w:rsidP="008E285E">
      <w:pPr>
        <w:numPr>
          <w:ilvl w:val="0"/>
          <w:numId w:val="13"/>
        </w:num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eastAsia="Segoe UI" w:hAnsi="Poppins Light" w:cs="Poppins Light"/>
          <w:sz w:val="20"/>
          <w:szCs w:val="20"/>
        </w:rPr>
        <w:t>We would like focus groups to reflect local diversity where possible</w:t>
      </w:r>
      <w:r>
        <w:rPr>
          <w:rFonts w:ascii="Poppins Light" w:eastAsia="Segoe UI" w:hAnsi="Poppins Light" w:cs="Poppins Light"/>
          <w:sz w:val="20"/>
          <w:szCs w:val="20"/>
        </w:rPr>
        <w:t>.</w:t>
      </w:r>
      <w:r w:rsidRPr="0086277E">
        <w:rPr>
          <w:rFonts w:ascii="Poppins Light" w:eastAsia="Segoe UI" w:hAnsi="Poppins Light" w:cs="Poppins Light"/>
          <w:sz w:val="20"/>
          <w:szCs w:val="20"/>
        </w:rPr>
        <w:t xml:space="preserve"> </w:t>
      </w:r>
      <w:r w:rsidR="0086277E" w:rsidRPr="0086277E">
        <w:rPr>
          <w:rFonts w:ascii="Poppins Light" w:eastAsia="Segoe UI" w:hAnsi="Poppins Light" w:cs="Poppins Light"/>
          <w:sz w:val="20"/>
          <w:szCs w:val="20"/>
        </w:rPr>
        <w:t>Across the four focus groups, we are aiming for at least two to include participants from ethnically diverse communities.</w:t>
      </w:r>
      <w:r w:rsidR="008E285E" w:rsidRPr="00D82699">
        <w:rPr>
          <w:rFonts w:ascii="Poppins Light" w:eastAsia="Segoe UI" w:hAnsi="Poppins Light" w:cs="Poppins Light"/>
          <w:b/>
          <w:sz w:val="20"/>
          <w:szCs w:val="20"/>
        </w:rPr>
        <w:t xml:space="preserve"> </w:t>
      </w:r>
      <w:r w:rsidR="008E285E" w:rsidRPr="00D82699">
        <w:rPr>
          <w:rFonts w:ascii="Poppins Light" w:eastAsia="Segoe UI" w:hAnsi="Poppins Light" w:cs="Poppins Light"/>
          <w:b/>
          <w:bCs/>
          <w:sz w:val="20"/>
          <w:szCs w:val="20"/>
        </w:rPr>
        <w:t xml:space="preserve">Please tell us </w:t>
      </w:r>
      <w:r w:rsidR="008930F0">
        <w:rPr>
          <w:rFonts w:ascii="Poppins Light" w:eastAsia="Segoe UI" w:hAnsi="Poppins Light" w:cs="Poppins Light"/>
          <w:b/>
          <w:bCs/>
          <w:sz w:val="20"/>
          <w:szCs w:val="20"/>
        </w:rPr>
        <w:t xml:space="preserve">which </w:t>
      </w:r>
      <w:r w:rsidR="000A1DE8">
        <w:rPr>
          <w:rFonts w:ascii="Poppins Light" w:eastAsia="Segoe UI" w:hAnsi="Poppins Light" w:cs="Poppins Light"/>
          <w:b/>
          <w:bCs/>
          <w:sz w:val="20"/>
          <w:szCs w:val="20"/>
        </w:rPr>
        <w:t>groups</w:t>
      </w:r>
      <w:r w:rsidR="008930F0">
        <w:rPr>
          <w:rFonts w:ascii="Poppins Light" w:eastAsia="Segoe UI" w:hAnsi="Poppins Light" w:cs="Poppins Light"/>
          <w:b/>
          <w:bCs/>
          <w:sz w:val="20"/>
          <w:szCs w:val="20"/>
        </w:rPr>
        <w:t xml:space="preserve"> your </w:t>
      </w:r>
      <w:r w:rsidR="000A1DE8">
        <w:rPr>
          <w:rFonts w:ascii="Poppins Light" w:eastAsia="Segoe UI" w:hAnsi="Poppins Light" w:cs="Poppins Light"/>
          <w:b/>
          <w:bCs/>
          <w:sz w:val="20"/>
          <w:szCs w:val="20"/>
        </w:rPr>
        <w:t xml:space="preserve">recruitment would be able to reach. </w:t>
      </w:r>
      <w:r w:rsidR="00B6575E">
        <w:rPr>
          <w:rFonts w:ascii="Poppins Light" w:eastAsia="Segoe UI" w:hAnsi="Poppins Light" w:cs="Poppins Light"/>
          <w:b/>
          <w:bCs/>
          <w:sz w:val="20"/>
          <w:szCs w:val="20"/>
        </w:rPr>
        <w:t xml:space="preserve"> </w:t>
      </w:r>
    </w:p>
    <w:p w14:paraId="5D9EC4E9" w14:textId="4EB10613" w:rsidR="00A700E1" w:rsidRPr="008E285E" w:rsidRDefault="00A700E1" w:rsidP="008E285E">
      <w:pPr>
        <w:numPr>
          <w:ilvl w:val="0"/>
          <w:numId w:val="13"/>
        </w:numPr>
        <w:rPr>
          <w:rFonts w:ascii="Poppins Light" w:hAnsi="Poppins Light" w:cs="Poppins Light"/>
          <w:sz w:val="20"/>
          <w:szCs w:val="20"/>
        </w:rPr>
      </w:pPr>
      <w:r>
        <w:rPr>
          <w:rFonts w:ascii="Poppins Light" w:eastAsia="Segoe UI" w:hAnsi="Poppins Light" w:cs="Poppins Light"/>
          <w:sz w:val="20"/>
          <w:szCs w:val="20"/>
        </w:rPr>
        <w:t xml:space="preserve">If you have any second choice of focus group (optional) and how </w:t>
      </w:r>
      <w:r w:rsidR="004A4B86">
        <w:rPr>
          <w:rFonts w:ascii="Poppins Light" w:eastAsia="Segoe UI" w:hAnsi="Poppins Light" w:cs="Poppins Light"/>
          <w:sz w:val="20"/>
          <w:szCs w:val="20"/>
        </w:rPr>
        <w:t xml:space="preserve">you </w:t>
      </w:r>
      <w:r w:rsidR="00BE55A6">
        <w:rPr>
          <w:rFonts w:ascii="Poppins Light" w:eastAsia="Segoe UI" w:hAnsi="Poppins Light" w:cs="Poppins Light"/>
          <w:sz w:val="20"/>
          <w:szCs w:val="20"/>
        </w:rPr>
        <w:t>plan to recruit this group</w:t>
      </w:r>
      <w:r w:rsidR="00D82699">
        <w:rPr>
          <w:rFonts w:ascii="Poppins Light" w:eastAsia="Segoe UI" w:hAnsi="Poppins Light" w:cs="Poppins Light"/>
          <w:sz w:val="20"/>
          <w:szCs w:val="20"/>
        </w:rPr>
        <w:t>.</w:t>
      </w:r>
    </w:p>
    <w:p w14:paraId="1A1625EA" w14:textId="379225C0" w:rsidR="00B73F5A" w:rsidRPr="00775194" w:rsidRDefault="00AE2D56" w:rsidP="00775194">
      <w:pPr>
        <w:pStyle w:val="ListParagraph"/>
        <w:numPr>
          <w:ilvl w:val="0"/>
          <w:numId w:val="13"/>
        </w:numPr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b/>
          <w:bCs/>
          <w:sz w:val="20"/>
          <w:szCs w:val="20"/>
        </w:rPr>
        <w:t>Evidence of recent</w:t>
      </w:r>
      <w:r w:rsidR="00B73F5A" w:rsidRPr="002959F5">
        <w:rPr>
          <w:rFonts w:ascii="Poppins Light" w:hAnsi="Poppins Light" w:cs="Poppins Light"/>
          <w:b/>
          <w:bCs/>
          <w:sz w:val="20"/>
          <w:szCs w:val="20"/>
        </w:rPr>
        <w:t xml:space="preserve"> experience </w:t>
      </w:r>
      <w:r>
        <w:rPr>
          <w:rFonts w:ascii="Poppins Light" w:hAnsi="Poppins Light" w:cs="Poppins Light"/>
          <w:b/>
          <w:bCs/>
          <w:sz w:val="20"/>
          <w:szCs w:val="20"/>
        </w:rPr>
        <w:t>that</w:t>
      </w:r>
      <w:r w:rsidR="00B73F5A" w:rsidRPr="002959F5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8E78DC">
        <w:rPr>
          <w:rFonts w:ascii="Poppins Light" w:hAnsi="Poppins Light" w:cs="Poppins Light"/>
          <w:b/>
          <w:bCs/>
          <w:sz w:val="20"/>
          <w:szCs w:val="20"/>
        </w:rPr>
        <w:t xml:space="preserve">your staff or volunteers </w:t>
      </w:r>
      <w:r w:rsidR="00B73F5A" w:rsidRPr="002959F5">
        <w:rPr>
          <w:rFonts w:ascii="Poppins Light" w:hAnsi="Poppins Light" w:cs="Poppins Light"/>
          <w:b/>
          <w:bCs/>
          <w:sz w:val="20"/>
          <w:szCs w:val="20"/>
        </w:rPr>
        <w:t>have of planning a</w:t>
      </w:r>
      <w:r w:rsidR="00FA3A1A" w:rsidRPr="002959F5">
        <w:rPr>
          <w:rFonts w:ascii="Poppins Light" w:hAnsi="Poppins Light" w:cs="Poppins Light"/>
          <w:b/>
          <w:bCs/>
          <w:sz w:val="20"/>
          <w:szCs w:val="20"/>
        </w:rPr>
        <w:t>n</w:t>
      </w:r>
      <w:r w:rsidR="00B73F5A" w:rsidRPr="002959F5">
        <w:rPr>
          <w:rFonts w:ascii="Poppins Light" w:hAnsi="Poppins Light" w:cs="Poppins Light"/>
          <w:b/>
          <w:bCs/>
          <w:sz w:val="20"/>
          <w:szCs w:val="20"/>
        </w:rPr>
        <w:t>d carrying out focus groups</w:t>
      </w:r>
      <w:r w:rsidR="000976D4"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005061F1" w:rsidRPr="002959F5">
        <w:rPr>
          <w:rFonts w:ascii="Poppins Light" w:hAnsi="Poppins Light" w:cs="Poppins Light"/>
          <w:i/>
          <w:iCs/>
          <w:sz w:val="20"/>
          <w:szCs w:val="20"/>
        </w:rPr>
        <w:t xml:space="preserve">(please include staff names, experience of focus groups - with </w:t>
      </w:r>
      <w:proofErr w:type="spellStart"/>
      <w:r w:rsidR="005061F1" w:rsidRPr="002959F5">
        <w:rPr>
          <w:rFonts w:ascii="Poppins Light" w:hAnsi="Poppins Light" w:cs="Poppins Light"/>
          <w:i/>
          <w:iCs/>
          <w:sz w:val="20"/>
          <w:szCs w:val="20"/>
        </w:rPr>
        <w:t>url</w:t>
      </w:r>
      <w:proofErr w:type="spellEnd"/>
      <w:r w:rsidR="005061F1" w:rsidRPr="002959F5">
        <w:rPr>
          <w:rFonts w:ascii="Poppins Light" w:hAnsi="Poppins Light" w:cs="Poppins Light"/>
          <w:i/>
          <w:iCs/>
          <w:sz w:val="20"/>
          <w:szCs w:val="20"/>
        </w:rPr>
        <w:t xml:space="preserve"> to the relevant piece of work where possible)</w:t>
      </w:r>
      <w:r w:rsidR="008930B4">
        <w:rPr>
          <w:rFonts w:ascii="Poppins Light" w:hAnsi="Poppins Light" w:cs="Poppins Light"/>
          <w:i/>
          <w:iCs/>
          <w:sz w:val="20"/>
          <w:szCs w:val="20"/>
        </w:rPr>
        <w:t xml:space="preserve"> 300 words </w:t>
      </w:r>
    </w:p>
    <w:p w14:paraId="6066B451" w14:textId="77777777" w:rsidR="00775194" w:rsidRDefault="00144D8A" w:rsidP="1858FB80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 xml:space="preserve">How we will choose the successful </w:t>
      </w:r>
      <w:r w:rsidR="006D4781" w:rsidRPr="002959F5">
        <w:rPr>
          <w:rFonts w:ascii="Poppins Light" w:hAnsi="Poppins Light" w:cs="Poppins Light"/>
          <w:b/>
          <w:bCs/>
          <w:sz w:val="20"/>
          <w:szCs w:val="20"/>
        </w:rPr>
        <w:t>H</w:t>
      </w:r>
      <w:r w:rsidRPr="002959F5">
        <w:rPr>
          <w:rFonts w:ascii="Poppins Light" w:hAnsi="Poppins Light" w:cs="Poppins Light"/>
          <w:b/>
          <w:bCs/>
          <w:sz w:val="20"/>
          <w:szCs w:val="20"/>
        </w:rPr>
        <w:t xml:space="preserve">ealthwatch </w:t>
      </w:r>
    </w:p>
    <w:p w14:paraId="5D146ABC" w14:textId="769A5430" w:rsidR="00F76C53" w:rsidRPr="002959F5" w:rsidRDefault="006F30BA" w:rsidP="1858FB80">
      <w:pPr>
        <w:rPr>
          <w:rFonts w:ascii="Poppins Light" w:hAnsi="Poppins Light" w:cs="Poppins Light"/>
          <w:b/>
          <w:bCs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 xml:space="preserve">Our </w:t>
      </w:r>
      <w:r w:rsidR="000E4867">
        <w:rPr>
          <w:rFonts w:ascii="Poppins Light" w:hAnsi="Poppins Light" w:cs="Poppins Light"/>
          <w:sz w:val="20"/>
          <w:szCs w:val="20"/>
        </w:rPr>
        <w:t>cross-team</w:t>
      </w:r>
      <w:r>
        <w:rPr>
          <w:rFonts w:ascii="Poppins Light" w:hAnsi="Poppins Light" w:cs="Poppins Light"/>
          <w:sz w:val="20"/>
          <w:szCs w:val="20"/>
        </w:rPr>
        <w:t xml:space="preserve"> panel</w:t>
      </w:r>
      <w:r w:rsidR="00775194" w:rsidRPr="002959F5">
        <w:rPr>
          <w:rFonts w:ascii="Poppins Light" w:hAnsi="Poppins Light" w:cs="Poppins Light"/>
          <w:sz w:val="20"/>
          <w:szCs w:val="20"/>
        </w:rPr>
        <w:t xml:space="preserve"> will choose one Healthwatch per </w:t>
      </w:r>
      <w:r w:rsidR="00937D88">
        <w:rPr>
          <w:rFonts w:ascii="Poppins Light" w:hAnsi="Poppins Light" w:cs="Poppins Light"/>
          <w:sz w:val="20"/>
          <w:szCs w:val="20"/>
        </w:rPr>
        <w:t xml:space="preserve">focus </w:t>
      </w:r>
      <w:r w:rsidR="00775194" w:rsidRPr="002959F5">
        <w:rPr>
          <w:rFonts w:ascii="Poppins Light" w:hAnsi="Poppins Light" w:cs="Poppins Light"/>
          <w:sz w:val="20"/>
          <w:szCs w:val="20"/>
        </w:rPr>
        <w:t>group using the information provided in the survey</w:t>
      </w:r>
      <w:r w:rsidR="00D6511F">
        <w:rPr>
          <w:rFonts w:ascii="Poppins Light" w:hAnsi="Poppins Light" w:cs="Poppins Light"/>
          <w:sz w:val="20"/>
          <w:szCs w:val="20"/>
        </w:rPr>
        <w:t>, scoring for:</w:t>
      </w:r>
    </w:p>
    <w:p w14:paraId="263A70E1" w14:textId="2C304C06" w:rsidR="00775194" w:rsidRPr="00775194" w:rsidRDefault="00775194" w:rsidP="00775194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775194">
        <w:rPr>
          <w:rFonts w:ascii="Poppins Light" w:hAnsi="Poppins Light" w:cs="Poppins Light"/>
          <w:sz w:val="20"/>
          <w:szCs w:val="20"/>
        </w:rPr>
        <w:t>Ability to reach the target group — your existing connections, partnerships, and local intelligence relevant to that community</w:t>
      </w:r>
    </w:p>
    <w:p w14:paraId="2B09337E" w14:textId="4A14DE27" w:rsidR="00775194" w:rsidRPr="00775194" w:rsidRDefault="00775194" w:rsidP="00775194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775194">
        <w:rPr>
          <w:rFonts w:ascii="Poppins Light" w:hAnsi="Poppins Light" w:cs="Poppins Light"/>
          <w:sz w:val="20"/>
          <w:szCs w:val="20"/>
        </w:rPr>
        <w:t xml:space="preserve">Recruitment plan — how realistic </w:t>
      </w:r>
      <w:r w:rsidR="007055AD">
        <w:rPr>
          <w:rFonts w:ascii="Poppins Light" w:hAnsi="Poppins Light" w:cs="Poppins Light"/>
          <w:sz w:val="20"/>
          <w:szCs w:val="20"/>
        </w:rPr>
        <w:t xml:space="preserve">and clear </w:t>
      </w:r>
      <w:r w:rsidRPr="00775194">
        <w:rPr>
          <w:rFonts w:ascii="Poppins Light" w:hAnsi="Poppins Light" w:cs="Poppins Light"/>
          <w:sz w:val="20"/>
          <w:szCs w:val="20"/>
        </w:rPr>
        <w:t>your approach is</w:t>
      </w:r>
      <w:r w:rsidR="009779D8">
        <w:rPr>
          <w:rFonts w:ascii="Poppins Light" w:hAnsi="Poppins Light" w:cs="Poppins Light"/>
          <w:sz w:val="20"/>
          <w:szCs w:val="20"/>
        </w:rPr>
        <w:t xml:space="preserve">. </w:t>
      </w:r>
    </w:p>
    <w:p w14:paraId="28A8022B" w14:textId="26C6CF9E" w:rsidR="00775194" w:rsidRDefault="00775194" w:rsidP="00775194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775194">
        <w:rPr>
          <w:rFonts w:ascii="Poppins Light" w:hAnsi="Poppins Light" w:cs="Poppins Light"/>
          <w:sz w:val="20"/>
          <w:szCs w:val="20"/>
        </w:rPr>
        <w:t xml:space="preserve">Focus group experience — the relevant skills of the staff </w:t>
      </w:r>
      <w:r w:rsidR="00622EB1">
        <w:rPr>
          <w:rFonts w:ascii="Poppins Light" w:hAnsi="Poppins Light" w:cs="Poppins Light"/>
          <w:sz w:val="20"/>
          <w:szCs w:val="20"/>
        </w:rPr>
        <w:t xml:space="preserve">or team </w:t>
      </w:r>
      <w:r w:rsidRPr="00775194">
        <w:rPr>
          <w:rFonts w:ascii="Poppins Light" w:hAnsi="Poppins Light" w:cs="Poppins Light"/>
          <w:sz w:val="20"/>
          <w:szCs w:val="20"/>
        </w:rPr>
        <w:t>who will deliver the work</w:t>
      </w:r>
    </w:p>
    <w:p w14:paraId="2C4F81B1" w14:textId="0DE55ECA" w:rsidR="00144D8A" w:rsidRPr="002959F5" w:rsidRDefault="00B81FE9" w:rsidP="1858FB80">
      <w:pPr>
        <w:rPr>
          <w:rFonts w:ascii="Poppins Light" w:hAnsi="Poppins Light" w:cs="Poppins Light"/>
          <w:sz w:val="20"/>
          <w:szCs w:val="20"/>
        </w:rPr>
      </w:pPr>
      <w:r w:rsidRPr="00B81FE9">
        <w:rPr>
          <w:rFonts w:ascii="Poppins Light" w:hAnsi="Poppins Light" w:cs="Poppins Light"/>
          <w:b/>
          <w:sz w:val="20"/>
          <w:szCs w:val="20"/>
        </w:rPr>
        <w:t>Additional factors</w:t>
      </w:r>
      <w:r w:rsidRPr="00CC6753">
        <w:rPr>
          <w:rFonts w:ascii="Poppins Light" w:hAnsi="Poppins Light" w:cs="Poppins Light"/>
          <w:b/>
          <w:sz w:val="20"/>
          <w:szCs w:val="20"/>
        </w:rPr>
        <w:t xml:space="preserve"> consider</w:t>
      </w:r>
      <w:r w:rsidR="00645A80" w:rsidRPr="00CC6753">
        <w:rPr>
          <w:rFonts w:ascii="Poppins Light" w:hAnsi="Poppins Light" w:cs="Poppins Light"/>
          <w:b/>
          <w:sz w:val="20"/>
          <w:szCs w:val="20"/>
        </w:rPr>
        <w:t>ed</w:t>
      </w:r>
      <w:r w:rsidRPr="00CC6753">
        <w:rPr>
          <w:rFonts w:ascii="Poppins Light" w:hAnsi="Poppins Light" w:cs="Poppins Light"/>
          <w:b/>
          <w:sz w:val="20"/>
          <w:szCs w:val="20"/>
        </w:rPr>
        <w:t xml:space="preserve"> in the scoring</w:t>
      </w:r>
      <w:r w:rsidRPr="00B81FE9">
        <w:rPr>
          <w:rFonts w:ascii="Poppins Light" w:hAnsi="Poppins Light" w:cs="Poppins Light"/>
          <w:b/>
          <w:sz w:val="20"/>
          <w:szCs w:val="20"/>
        </w:rPr>
        <w:t>:</w:t>
      </w:r>
      <w:r w:rsidRPr="00B81FE9">
        <w:rPr>
          <w:rFonts w:ascii="Poppins Light" w:hAnsi="Poppins Light" w:cs="Poppins Light"/>
          <w:sz w:val="20"/>
          <w:szCs w:val="20"/>
        </w:rPr>
        <w:t xml:space="preserve"> </w:t>
      </w:r>
      <w:r w:rsidR="00577919" w:rsidRPr="00577919">
        <w:rPr>
          <w:rFonts w:ascii="Poppins Light" w:hAnsi="Poppins Light" w:cs="Poppins Light"/>
          <w:sz w:val="20"/>
          <w:szCs w:val="20"/>
        </w:rPr>
        <w:t xml:space="preserve">We will aim for a good geographical spread across the four successful applicants. Where applications are closely matched, we will give preference to Healthwatch organisations we have not worked with since </w:t>
      </w:r>
      <w:proofErr w:type="gramStart"/>
      <w:r w:rsidR="00577919" w:rsidRPr="00577919">
        <w:rPr>
          <w:rFonts w:ascii="Poppins Light" w:hAnsi="Poppins Light" w:cs="Poppins Light"/>
          <w:sz w:val="20"/>
          <w:szCs w:val="20"/>
        </w:rPr>
        <w:t>2020, or</w:t>
      </w:r>
      <w:proofErr w:type="gramEnd"/>
      <w:r w:rsidR="00577919" w:rsidRPr="00577919">
        <w:rPr>
          <w:rFonts w:ascii="Poppins Light" w:hAnsi="Poppins Light" w:cs="Poppins Light"/>
          <w:sz w:val="20"/>
          <w:szCs w:val="20"/>
        </w:rPr>
        <w:t xml:space="preserve"> have not worked with at all.</w:t>
      </w:r>
    </w:p>
    <w:p w14:paraId="232A5533" w14:textId="6423422A" w:rsidR="002A6D26" w:rsidRPr="002959F5" w:rsidRDefault="00C3722B" w:rsidP="1858FB80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N</w:t>
      </w:r>
      <w:r w:rsidR="00944114" w:rsidRPr="002959F5">
        <w:rPr>
          <w:rFonts w:ascii="Poppins Light" w:hAnsi="Poppins Light" w:cs="Poppins Light"/>
          <w:b/>
          <w:bCs/>
          <w:sz w:val="20"/>
          <w:szCs w:val="20"/>
        </w:rPr>
        <w:t xml:space="preserve">ext steps </w:t>
      </w:r>
    </w:p>
    <w:p w14:paraId="7BCBE5A9" w14:textId="5CA78AC2" w:rsidR="00B7489E" w:rsidRPr="002959F5" w:rsidRDefault="06B8B4F3" w:rsidP="1858FB80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Please </w:t>
      </w:r>
      <w:r w:rsidR="007E49DE" w:rsidRPr="002959F5">
        <w:rPr>
          <w:rFonts w:ascii="Poppins Light" w:hAnsi="Poppins Light" w:cs="Poppins Light"/>
          <w:sz w:val="20"/>
          <w:szCs w:val="20"/>
        </w:rPr>
        <w:t xml:space="preserve">submit </w:t>
      </w:r>
      <w:r w:rsidR="00AA6EC0" w:rsidRPr="002959F5">
        <w:rPr>
          <w:rFonts w:ascii="Poppins Light" w:hAnsi="Poppins Light" w:cs="Poppins Light"/>
          <w:sz w:val="20"/>
          <w:szCs w:val="20"/>
        </w:rPr>
        <w:t xml:space="preserve">the </w:t>
      </w:r>
      <w:r w:rsidRPr="002959F5">
        <w:rPr>
          <w:rFonts w:ascii="Poppins Light" w:hAnsi="Poppins Light" w:cs="Poppins Light"/>
          <w:sz w:val="20"/>
          <w:szCs w:val="20"/>
        </w:rPr>
        <w:t>expressions of interest</w:t>
      </w:r>
      <w:r w:rsidR="00283CD2" w:rsidRPr="002959F5">
        <w:rPr>
          <w:rFonts w:ascii="Poppins Light" w:hAnsi="Poppins Light" w:cs="Poppins Light"/>
          <w:sz w:val="20"/>
          <w:szCs w:val="20"/>
        </w:rPr>
        <w:t xml:space="preserve"> smart Survey</w:t>
      </w:r>
      <w:r w:rsidR="00AA6EC0" w:rsidRPr="002959F5">
        <w:rPr>
          <w:rFonts w:ascii="Poppins Light" w:hAnsi="Poppins Light" w:cs="Poppins Light"/>
          <w:sz w:val="20"/>
          <w:szCs w:val="20"/>
        </w:rPr>
        <w:t xml:space="preserve"> form </w:t>
      </w:r>
      <w:r w:rsidRPr="002959F5">
        <w:rPr>
          <w:rFonts w:ascii="Poppins Light" w:hAnsi="Poppins Light" w:cs="Poppins Light"/>
          <w:sz w:val="20"/>
          <w:szCs w:val="20"/>
        </w:rPr>
        <w:t xml:space="preserve">by 9:00AM on </w:t>
      </w:r>
      <w:r w:rsidR="003142C7" w:rsidRPr="002959F5">
        <w:rPr>
          <w:rFonts w:ascii="Poppins Light" w:hAnsi="Poppins Light" w:cs="Poppins Light"/>
          <w:sz w:val="20"/>
          <w:szCs w:val="20"/>
        </w:rPr>
        <w:t>Friday 15</w:t>
      </w:r>
      <w:r w:rsidR="003142C7">
        <w:rPr>
          <w:rFonts w:ascii="Poppins Light" w:hAnsi="Poppins Light" w:cs="Poppins Light"/>
          <w:sz w:val="20"/>
          <w:szCs w:val="20"/>
          <w:vertAlign w:val="superscript"/>
        </w:rPr>
        <w:t xml:space="preserve"> </w:t>
      </w:r>
      <w:r w:rsidR="003142C7" w:rsidRPr="002959F5">
        <w:rPr>
          <w:rFonts w:ascii="Poppins Light" w:hAnsi="Poppins Light" w:cs="Poppins Light"/>
          <w:sz w:val="20"/>
          <w:szCs w:val="20"/>
        </w:rPr>
        <w:t>May 2026</w:t>
      </w:r>
      <w:r w:rsidRPr="002959F5">
        <w:rPr>
          <w:rFonts w:ascii="Poppins Light" w:hAnsi="Poppins Light" w:cs="Poppins Light"/>
          <w:sz w:val="20"/>
          <w:szCs w:val="20"/>
        </w:rPr>
        <w:t xml:space="preserve">. </w:t>
      </w:r>
      <w:r w:rsidR="00317223" w:rsidRPr="002959F5">
        <w:rPr>
          <w:rFonts w:ascii="Poppins Light" w:hAnsi="Poppins Light" w:cs="Poppins Light"/>
          <w:sz w:val="20"/>
          <w:szCs w:val="20"/>
        </w:rPr>
        <w:t>We can only accept application made before this deadline</w:t>
      </w:r>
      <w:r w:rsidR="00946EBA" w:rsidRPr="002959F5">
        <w:rPr>
          <w:rFonts w:ascii="Poppins Light" w:hAnsi="Poppins Light" w:cs="Poppins Light"/>
          <w:sz w:val="20"/>
          <w:szCs w:val="20"/>
        </w:rPr>
        <w:t>, using the survey link</w:t>
      </w:r>
      <w:r w:rsidR="00317223" w:rsidRPr="002959F5">
        <w:rPr>
          <w:rFonts w:ascii="Poppins Light" w:hAnsi="Poppins Light" w:cs="Poppins Light"/>
          <w:sz w:val="20"/>
          <w:szCs w:val="20"/>
        </w:rPr>
        <w:t xml:space="preserve">. </w:t>
      </w:r>
    </w:p>
    <w:p w14:paraId="583691C8" w14:textId="4E3A85FD" w:rsidR="00B7489E" w:rsidRPr="002959F5" w:rsidRDefault="06B8B4F3" w:rsidP="00B7489E">
      <w:pPr>
        <w:numPr>
          <w:ilvl w:val="0"/>
          <w:numId w:val="3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A cross-team panel of Healthwatch England staff will review the expressions of interest </w:t>
      </w:r>
      <w:r w:rsidR="002B3B75" w:rsidRPr="002959F5">
        <w:rPr>
          <w:rFonts w:ascii="Poppins Light" w:hAnsi="Poppins Light" w:cs="Poppins Light"/>
          <w:sz w:val="20"/>
          <w:szCs w:val="20"/>
        </w:rPr>
        <w:t xml:space="preserve">the </w:t>
      </w:r>
      <w:r w:rsidR="00946EBA" w:rsidRPr="002959F5">
        <w:rPr>
          <w:rFonts w:ascii="Poppins Light" w:hAnsi="Poppins Light" w:cs="Poppins Light"/>
          <w:sz w:val="20"/>
          <w:szCs w:val="20"/>
        </w:rPr>
        <w:t>afternoon of Friday 15 May</w:t>
      </w:r>
    </w:p>
    <w:p w14:paraId="733DC91E" w14:textId="320829F3" w:rsidR="06B8B4F3" w:rsidRPr="002959F5" w:rsidRDefault="06B8B4F3" w:rsidP="1858FB80">
      <w:pPr>
        <w:numPr>
          <w:ilvl w:val="0"/>
          <w:numId w:val="3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We will aim to make funding offers to successful applicants </w:t>
      </w:r>
      <w:r w:rsidR="00A72C2D">
        <w:rPr>
          <w:rFonts w:ascii="Poppins Light" w:hAnsi="Poppins Light" w:cs="Poppins Light"/>
          <w:sz w:val="20"/>
          <w:szCs w:val="20"/>
        </w:rPr>
        <w:t>early in week commencing</w:t>
      </w:r>
      <w:r w:rsidR="00946EBA" w:rsidRPr="002959F5">
        <w:rPr>
          <w:rFonts w:ascii="Poppins Light" w:hAnsi="Poppins Light" w:cs="Poppins Light"/>
          <w:sz w:val="20"/>
          <w:szCs w:val="20"/>
        </w:rPr>
        <w:t xml:space="preserve"> Monday 18 </w:t>
      </w:r>
      <w:proofErr w:type="gramStart"/>
      <w:r w:rsidR="00946EBA" w:rsidRPr="002959F5">
        <w:rPr>
          <w:rFonts w:ascii="Poppins Light" w:hAnsi="Poppins Light" w:cs="Poppins Light"/>
          <w:sz w:val="20"/>
          <w:szCs w:val="20"/>
        </w:rPr>
        <w:t xml:space="preserve">May </w:t>
      </w:r>
      <w:r w:rsidRPr="002959F5">
        <w:rPr>
          <w:rFonts w:ascii="Poppins Light" w:hAnsi="Poppins Light" w:cs="Poppins Light"/>
          <w:sz w:val="20"/>
          <w:szCs w:val="20"/>
        </w:rPr>
        <w:t>,</w:t>
      </w:r>
      <w:proofErr w:type="gramEnd"/>
      <w:r w:rsidRPr="002959F5">
        <w:rPr>
          <w:rFonts w:ascii="Poppins Light" w:hAnsi="Poppins Light" w:cs="Poppins Light"/>
          <w:sz w:val="20"/>
          <w:szCs w:val="20"/>
        </w:rPr>
        <w:t xml:space="preserve"> with a view to successful applicants being able to start the work </w:t>
      </w:r>
      <w:r w:rsidR="00946EBA" w:rsidRPr="002959F5">
        <w:rPr>
          <w:rFonts w:ascii="Poppins Light" w:hAnsi="Poppins Light" w:cs="Poppins Light"/>
          <w:sz w:val="20"/>
          <w:szCs w:val="20"/>
        </w:rPr>
        <w:t>Tuesday 26 May</w:t>
      </w:r>
    </w:p>
    <w:p w14:paraId="141A4AA2" w14:textId="2A9B8402" w:rsidR="00B7489E" w:rsidRPr="002959F5" w:rsidRDefault="06B8B4F3" w:rsidP="00B7489E">
      <w:pPr>
        <w:numPr>
          <w:ilvl w:val="0"/>
          <w:numId w:val="11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The completed funding agreement and associated paperwork must ideally be submitted to Healthwatch England by </w:t>
      </w:r>
      <w:r w:rsidR="00946EBA" w:rsidRPr="002959F5">
        <w:rPr>
          <w:rFonts w:ascii="Poppins Light" w:hAnsi="Poppins Light" w:cs="Poppins Light"/>
          <w:sz w:val="20"/>
          <w:szCs w:val="20"/>
        </w:rPr>
        <w:t>the end of June 2026.</w:t>
      </w:r>
    </w:p>
    <w:p w14:paraId="1AE427DF" w14:textId="7E3E201F" w:rsidR="008C21D4" w:rsidRPr="002959F5" w:rsidRDefault="00B7489E" w:rsidP="00B7489E">
      <w:pPr>
        <w:numPr>
          <w:ilvl w:val="0"/>
          <w:numId w:val="8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There will be a project kick off meeting. This will take place on </w:t>
      </w:r>
      <w:r w:rsidR="00317223" w:rsidRPr="002959F5">
        <w:rPr>
          <w:rFonts w:ascii="Poppins Light" w:hAnsi="Poppins Light" w:cs="Poppins Light"/>
          <w:sz w:val="20"/>
          <w:szCs w:val="20"/>
        </w:rPr>
        <w:t>21 May 2026</w:t>
      </w:r>
      <w:r w:rsidR="00A72C2D">
        <w:rPr>
          <w:rFonts w:ascii="Poppins Light" w:hAnsi="Poppins Light" w:cs="Poppins Light"/>
          <w:sz w:val="20"/>
          <w:szCs w:val="20"/>
        </w:rPr>
        <w:t>.</w:t>
      </w:r>
      <w:r w:rsidR="00317223"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Pr="002959F5">
        <w:rPr>
          <w:rFonts w:ascii="Poppins Light" w:hAnsi="Poppins Light" w:cs="Poppins Light"/>
          <w:sz w:val="20"/>
          <w:szCs w:val="20"/>
        </w:rPr>
        <w:t xml:space="preserve">Please hold this in your diary if you apply for this opportunity. </w:t>
      </w:r>
    </w:p>
    <w:p w14:paraId="5DB07FC1" w14:textId="77777777" w:rsidR="00B7489E" w:rsidRPr="002959F5" w:rsidRDefault="00B7489E" w:rsidP="00B7489E">
      <w:pPr>
        <w:rPr>
          <w:rFonts w:ascii="Poppins Light" w:hAnsi="Poppins Light" w:cs="Poppins Light"/>
          <w:b/>
          <w:bCs/>
          <w:sz w:val="20"/>
          <w:szCs w:val="20"/>
        </w:rPr>
      </w:pPr>
      <w:r w:rsidRPr="002959F5">
        <w:rPr>
          <w:rFonts w:ascii="Poppins Light" w:hAnsi="Poppins Light" w:cs="Poppins Light"/>
          <w:b/>
          <w:bCs/>
          <w:sz w:val="20"/>
          <w:szCs w:val="20"/>
        </w:rPr>
        <w:t> About the funding opportunity </w:t>
      </w:r>
    </w:p>
    <w:p w14:paraId="5721E98D" w14:textId="1F5EC96A" w:rsidR="00B7489E" w:rsidRPr="002959F5" w:rsidRDefault="00B7489E" w:rsidP="00B7489E">
      <w:pPr>
        <w:numPr>
          <w:ilvl w:val="0"/>
          <w:numId w:val="5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>We will make payment</w:t>
      </w:r>
      <w:r w:rsidR="00CF5B6B" w:rsidRPr="002959F5">
        <w:rPr>
          <w:rFonts w:ascii="Poppins Light" w:hAnsi="Poppins Light" w:cs="Poppins Light"/>
          <w:sz w:val="20"/>
          <w:szCs w:val="20"/>
        </w:rPr>
        <w:t xml:space="preserve"> of £</w:t>
      </w:r>
      <w:r w:rsidR="00946EBA" w:rsidRPr="002959F5">
        <w:rPr>
          <w:rFonts w:ascii="Poppins Light" w:hAnsi="Poppins Light" w:cs="Poppins Light"/>
          <w:sz w:val="20"/>
          <w:szCs w:val="20"/>
        </w:rPr>
        <w:t>5</w:t>
      </w:r>
      <w:r w:rsidR="00CF5B6B" w:rsidRPr="002959F5">
        <w:rPr>
          <w:rFonts w:ascii="Poppins Light" w:hAnsi="Poppins Light" w:cs="Poppins Light"/>
          <w:sz w:val="20"/>
          <w:szCs w:val="20"/>
        </w:rPr>
        <w:t>000</w:t>
      </w:r>
      <w:r w:rsidRPr="002959F5">
        <w:rPr>
          <w:rFonts w:ascii="Poppins Light" w:hAnsi="Poppins Light" w:cs="Poppins Light"/>
          <w:sz w:val="20"/>
          <w:szCs w:val="20"/>
        </w:rPr>
        <w:t xml:space="preserve"> on the successful receipt of the </w:t>
      </w:r>
      <w:r w:rsidR="00CF5B6B" w:rsidRPr="002959F5">
        <w:rPr>
          <w:rFonts w:ascii="Poppins Light" w:hAnsi="Poppins Light" w:cs="Poppins Light"/>
          <w:sz w:val="20"/>
          <w:szCs w:val="20"/>
        </w:rPr>
        <w:t xml:space="preserve">focus </w:t>
      </w:r>
      <w:r w:rsidR="00C43A95" w:rsidRPr="002959F5">
        <w:rPr>
          <w:rFonts w:ascii="Poppins Light" w:hAnsi="Poppins Light" w:cs="Poppins Light"/>
          <w:sz w:val="20"/>
          <w:szCs w:val="20"/>
        </w:rPr>
        <w:t>group transcript</w:t>
      </w:r>
      <w:r w:rsidRPr="002959F5">
        <w:rPr>
          <w:rFonts w:ascii="Poppins Light" w:hAnsi="Poppins Light" w:cs="Poppins Light"/>
          <w:sz w:val="20"/>
          <w:szCs w:val="20"/>
        </w:rPr>
        <w:t xml:space="preserve"> and receipt of invoice. </w:t>
      </w:r>
    </w:p>
    <w:p w14:paraId="752A8850" w14:textId="326DDA3F" w:rsidR="007B79C6" w:rsidRPr="002959F5" w:rsidRDefault="007B79C6" w:rsidP="00B7489E">
      <w:pPr>
        <w:numPr>
          <w:ilvl w:val="0"/>
          <w:numId w:val="5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The </w:t>
      </w:r>
      <w:r w:rsidR="00575212" w:rsidRPr="002959F5">
        <w:rPr>
          <w:rFonts w:ascii="Poppins Light" w:hAnsi="Poppins Light" w:cs="Poppins Light"/>
          <w:sz w:val="20"/>
          <w:szCs w:val="20"/>
        </w:rPr>
        <w:t>£</w:t>
      </w:r>
      <w:r w:rsidR="0000204C" w:rsidRPr="002959F5">
        <w:rPr>
          <w:rFonts w:ascii="Poppins Light" w:hAnsi="Poppins Light" w:cs="Poppins Light"/>
          <w:sz w:val="20"/>
          <w:szCs w:val="20"/>
        </w:rPr>
        <w:t>5</w:t>
      </w:r>
      <w:r w:rsidR="00575212" w:rsidRPr="002959F5">
        <w:rPr>
          <w:rFonts w:ascii="Poppins Light" w:hAnsi="Poppins Light" w:cs="Poppins Light"/>
          <w:sz w:val="20"/>
          <w:szCs w:val="20"/>
        </w:rPr>
        <w:t>000 should cover all c</w:t>
      </w:r>
      <w:r w:rsidR="00901A8D" w:rsidRPr="002959F5">
        <w:rPr>
          <w:rFonts w:ascii="Poppins Light" w:hAnsi="Poppins Light" w:cs="Poppins Light"/>
          <w:sz w:val="20"/>
          <w:szCs w:val="20"/>
        </w:rPr>
        <w:t>osts and expenses including any</w:t>
      </w:r>
      <w:r w:rsidR="00C43A95" w:rsidRPr="002959F5">
        <w:rPr>
          <w:rFonts w:ascii="Poppins Light" w:hAnsi="Poppins Light" w:cs="Poppins Light"/>
          <w:sz w:val="20"/>
          <w:szCs w:val="20"/>
        </w:rPr>
        <w:t xml:space="preserve"> </w:t>
      </w:r>
      <w:r w:rsidR="00C9080E" w:rsidRPr="002959F5">
        <w:rPr>
          <w:rFonts w:ascii="Poppins Light" w:hAnsi="Poppins Light" w:cs="Poppins Light"/>
          <w:sz w:val="20"/>
          <w:szCs w:val="20"/>
        </w:rPr>
        <w:t>participant incentives</w:t>
      </w:r>
      <w:r w:rsidR="00283CD2" w:rsidRPr="002959F5">
        <w:rPr>
          <w:rFonts w:ascii="Poppins Light" w:hAnsi="Poppins Light" w:cs="Poppins Light"/>
          <w:sz w:val="20"/>
          <w:szCs w:val="20"/>
        </w:rPr>
        <w:t xml:space="preserve"> and set up costs.</w:t>
      </w:r>
    </w:p>
    <w:p w14:paraId="4B09A947" w14:textId="77777777" w:rsidR="00B7489E" w:rsidRPr="002959F5" w:rsidRDefault="00B7489E" w:rsidP="00B7489E">
      <w:pPr>
        <w:numPr>
          <w:ilvl w:val="0"/>
          <w:numId w:val="9"/>
        </w:num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>The standard terms and conditions of Healthwatch England will apply. All costs are inclusive of VAT. </w:t>
      </w:r>
    </w:p>
    <w:p w14:paraId="265AEDC7" w14:textId="60D2FA9C" w:rsidR="008D5B68" w:rsidRPr="002959F5" w:rsidRDefault="06B8B4F3">
      <w:pPr>
        <w:rPr>
          <w:rFonts w:ascii="Poppins Light" w:hAnsi="Poppins Light" w:cs="Poppins Light"/>
          <w:sz w:val="20"/>
          <w:szCs w:val="20"/>
        </w:rPr>
      </w:pPr>
      <w:r w:rsidRPr="002959F5">
        <w:rPr>
          <w:rFonts w:ascii="Poppins Light" w:hAnsi="Poppins Light" w:cs="Poppins Light"/>
          <w:sz w:val="20"/>
          <w:szCs w:val="20"/>
        </w:rPr>
        <w:t xml:space="preserve">If you have any questions, please don't hesitate to contact </w:t>
      </w:r>
      <w:hyperlink r:id="rId12" w:history="1">
        <w:r>
          <w:rPr>
            <w:rStyle w:val="Hyperlink"/>
          </w:rPr>
          <w:t>mailto:</w:t>
        </w:r>
      </w:hyperlink>
      <w:hyperlink r:id="rId13">
        <w:r w:rsidRPr="002959F5">
          <w:rPr>
            <w:rStyle w:val="Hyperlink"/>
            <w:rFonts w:ascii="Poppins Light" w:hAnsi="Poppins Light" w:cs="Poppins Light"/>
            <w:sz w:val="20"/>
            <w:szCs w:val="20"/>
          </w:rPr>
          <w:t>research@healthwatch.co.uk</w:t>
        </w:r>
      </w:hyperlink>
      <w:r w:rsidRPr="002959F5">
        <w:rPr>
          <w:rFonts w:ascii="Poppins Light" w:hAnsi="Poppins Light" w:cs="Poppins Light"/>
          <w:sz w:val="20"/>
          <w:szCs w:val="20"/>
        </w:rPr>
        <w:t> </w:t>
      </w:r>
    </w:p>
    <w:sectPr w:rsidR="008D5B68" w:rsidRPr="00295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4211" w14:textId="77777777" w:rsidR="000E521B" w:rsidRDefault="000E521B" w:rsidP="0086277E">
      <w:pPr>
        <w:spacing w:after="0" w:line="240" w:lineRule="auto"/>
      </w:pPr>
      <w:r>
        <w:separator/>
      </w:r>
    </w:p>
  </w:endnote>
  <w:endnote w:type="continuationSeparator" w:id="0">
    <w:p w14:paraId="798AE267" w14:textId="77777777" w:rsidR="000E521B" w:rsidRDefault="000E521B" w:rsidP="0086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DB49" w14:textId="77777777" w:rsidR="000E521B" w:rsidRDefault="000E521B" w:rsidP="0086277E">
      <w:pPr>
        <w:spacing w:after="0" w:line="240" w:lineRule="auto"/>
      </w:pPr>
      <w:r>
        <w:separator/>
      </w:r>
    </w:p>
  </w:footnote>
  <w:footnote w:type="continuationSeparator" w:id="0">
    <w:p w14:paraId="0B7BFF9E" w14:textId="77777777" w:rsidR="000E521B" w:rsidRDefault="000E521B" w:rsidP="00862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47"/>
    <w:multiLevelType w:val="multilevel"/>
    <w:tmpl w:val="9DF0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C3ADE"/>
    <w:multiLevelType w:val="hybridMultilevel"/>
    <w:tmpl w:val="1C88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825B"/>
    <w:multiLevelType w:val="hybridMultilevel"/>
    <w:tmpl w:val="7DBE7EEA"/>
    <w:lvl w:ilvl="0" w:tplc="716A77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7C3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D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E0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0E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49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25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2F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25C7"/>
    <w:multiLevelType w:val="hybridMultilevel"/>
    <w:tmpl w:val="EC807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6824"/>
    <w:multiLevelType w:val="multilevel"/>
    <w:tmpl w:val="D47E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4878DE"/>
    <w:multiLevelType w:val="hybridMultilevel"/>
    <w:tmpl w:val="DCDC73E0"/>
    <w:lvl w:ilvl="0" w:tplc="CAEC5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02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E1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87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6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A9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C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AF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4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79EC"/>
    <w:multiLevelType w:val="hybridMultilevel"/>
    <w:tmpl w:val="51BE51AA"/>
    <w:lvl w:ilvl="0" w:tplc="5C1ACF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866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83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E9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6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D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C5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05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217C8"/>
    <w:multiLevelType w:val="multilevel"/>
    <w:tmpl w:val="2A34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21785B"/>
    <w:multiLevelType w:val="multilevel"/>
    <w:tmpl w:val="38F6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A45526"/>
    <w:multiLevelType w:val="multilevel"/>
    <w:tmpl w:val="8EC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81EE5"/>
    <w:multiLevelType w:val="multilevel"/>
    <w:tmpl w:val="BE0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0E77C8"/>
    <w:multiLevelType w:val="multilevel"/>
    <w:tmpl w:val="2EA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1C0BFF"/>
    <w:multiLevelType w:val="multilevel"/>
    <w:tmpl w:val="BAAA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05681">
    <w:abstractNumId w:val="6"/>
  </w:num>
  <w:num w:numId="2" w16cid:durableId="1425875908">
    <w:abstractNumId w:val="12"/>
  </w:num>
  <w:num w:numId="3" w16cid:durableId="1476410292">
    <w:abstractNumId w:val="9"/>
  </w:num>
  <w:num w:numId="4" w16cid:durableId="1497913205">
    <w:abstractNumId w:val="2"/>
  </w:num>
  <w:num w:numId="5" w16cid:durableId="1957175617">
    <w:abstractNumId w:val="4"/>
  </w:num>
  <w:num w:numId="6" w16cid:durableId="1976137684">
    <w:abstractNumId w:val="5"/>
  </w:num>
  <w:num w:numId="7" w16cid:durableId="2041738704">
    <w:abstractNumId w:val="0"/>
  </w:num>
  <w:num w:numId="8" w16cid:durableId="436369862">
    <w:abstractNumId w:val="8"/>
  </w:num>
  <w:num w:numId="9" w16cid:durableId="456919870">
    <w:abstractNumId w:val="10"/>
  </w:num>
  <w:num w:numId="10" w16cid:durableId="544023220">
    <w:abstractNumId w:val="1"/>
  </w:num>
  <w:num w:numId="11" w16cid:durableId="616716098">
    <w:abstractNumId w:val="7"/>
  </w:num>
  <w:num w:numId="12" w16cid:durableId="667363973">
    <w:abstractNumId w:val="11"/>
  </w:num>
  <w:num w:numId="13" w16cid:durableId="91124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C9"/>
    <w:rsid w:val="0000204C"/>
    <w:rsid w:val="00005E49"/>
    <w:rsid w:val="00012C82"/>
    <w:rsid w:val="000153BD"/>
    <w:rsid w:val="00025CC8"/>
    <w:rsid w:val="00035A25"/>
    <w:rsid w:val="00035CAC"/>
    <w:rsid w:val="00036C80"/>
    <w:rsid w:val="00042717"/>
    <w:rsid w:val="00046796"/>
    <w:rsid w:val="00056DFC"/>
    <w:rsid w:val="00061990"/>
    <w:rsid w:val="0006339A"/>
    <w:rsid w:val="00072422"/>
    <w:rsid w:val="00077709"/>
    <w:rsid w:val="00080A9D"/>
    <w:rsid w:val="00080AF8"/>
    <w:rsid w:val="00082439"/>
    <w:rsid w:val="00091183"/>
    <w:rsid w:val="000976D4"/>
    <w:rsid w:val="000A1DE8"/>
    <w:rsid w:val="000A412E"/>
    <w:rsid w:val="000A6954"/>
    <w:rsid w:val="000B19A3"/>
    <w:rsid w:val="000B43C2"/>
    <w:rsid w:val="000B4F6B"/>
    <w:rsid w:val="000C00D1"/>
    <w:rsid w:val="000C5D60"/>
    <w:rsid w:val="000E42B7"/>
    <w:rsid w:val="000E4867"/>
    <w:rsid w:val="000E521B"/>
    <w:rsid w:val="000F07BA"/>
    <w:rsid w:val="000F1F65"/>
    <w:rsid w:val="000F53C0"/>
    <w:rsid w:val="000F577A"/>
    <w:rsid w:val="00101441"/>
    <w:rsid w:val="001166E1"/>
    <w:rsid w:val="00127B46"/>
    <w:rsid w:val="001405F9"/>
    <w:rsid w:val="001433E2"/>
    <w:rsid w:val="00144D8A"/>
    <w:rsid w:val="00156198"/>
    <w:rsid w:val="00162F48"/>
    <w:rsid w:val="0016547D"/>
    <w:rsid w:val="001679EA"/>
    <w:rsid w:val="00173D9B"/>
    <w:rsid w:val="0018010D"/>
    <w:rsid w:val="00185CC8"/>
    <w:rsid w:val="0019037C"/>
    <w:rsid w:val="00197628"/>
    <w:rsid w:val="001A0E08"/>
    <w:rsid w:val="001A3727"/>
    <w:rsid w:val="001B1C8E"/>
    <w:rsid w:val="001B2AA7"/>
    <w:rsid w:val="001B5DA3"/>
    <w:rsid w:val="001D4128"/>
    <w:rsid w:val="001E22F3"/>
    <w:rsid w:val="001F6A34"/>
    <w:rsid w:val="002148AB"/>
    <w:rsid w:val="002148F9"/>
    <w:rsid w:val="0022076B"/>
    <w:rsid w:val="00222D9B"/>
    <w:rsid w:val="00232CA5"/>
    <w:rsid w:val="00233C77"/>
    <w:rsid w:val="00235008"/>
    <w:rsid w:val="00235F5E"/>
    <w:rsid w:val="00237C3F"/>
    <w:rsid w:val="00252A19"/>
    <w:rsid w:val="0025406B"/>
    <w:rsid w:val="0027345B"/>
    <w:rsid w:val="002760BE"/>
    <w:rsid w:val="00283C42"/>
    <w:rsid w:val="00283CD2"/>
    <w:rsid w:val="00291420"/>
    <w:rsid w:val="002943EC"/>
    <w:rsid w:val="002959F5"/>
    <w:rsid w:val="002A1F67"/>
    <w:rsid w:val="002A6D26"/>
    <w:rsid w:val="002B1193"/>
    <w:rsid w:val="002B3B75"/>
    <w:rsid w:val="002B563D"/>
    <w:rsid w:val="002C10F1"/>
    <w:rsid w:val="002C25DF"/>
    <w:rsid w:val="002C54D8"/>
    <w:rsid w:val="002C6EC9"/>
    <w:rsid w:val="002E139E"/>
    <w:rsid w:val="002E2484"/>
    <w:rsid w:val="002F7979"/>
    <w:rsid w:val="0030448B"/>
    <w:rsid w:val="003142C7"/>
    <w:rsid w:val="00317223"/>
    <w:rsid w:val="00323DE7"/>
    <w:rsid w:val="003327BE"/>
    <w:rsid w:val="0034128B"/>
    <w:rsid w:val="00360A76"/>
    <w:rsid w:val="003673F7"/>
    <w:rsid w:val="00370DFF"/>
    <w:rsid w:val="00375D16"/>
    <w:rsid w:val="00375DDB"/>
    <w:rsid w:val="003766CD"/>
    <w:rsid w:val="00383A7F"/>
    <w:rsid w:val="003856DB"/>
    <w:rsid w:val="00387DDE"/>
    <w:rsid w:val="00390D02"/>
    <w:rsid w:val="003932DC"/>
    <w:rsid w:val="003964BB"/>
    <w:rsid w:val="003A3BCC"/>
    <w:rsid w:val="003A680A"/>
    <w:rsid w:val="003B1BDD"/>
    <w:rsid w:val="003B1EB8"/>
    <w:rsid w:val="003B6075"/>
    <w:rsid w:val="003C5B59"/>
    <w:rsid w:val="003D6650"/>
    <w:rsid w:val="003E4874"/>
    <w:rsid w:val="003F39B8"/>
    <w:rsid w:val="00404EB0"/>
    <w:rsid w:val="00410942"/>
    <w:rsid w:val="004126F9"/>
    <w:rsid w:val="00418DEC"/>
    <w:rsid w:val="004224FF"/>
    <w:rsid w:val="00425FE0"/>
    <w:rsid w:val="00431926"/>
    <w:rsid w:val="00433391"/>
    <w:rsid w:val="004411CB"/>
    <w:rsid w:val="00444E9E"/>
    <w:rsid w:val="0044674C"/>
    <w:rsid w:val="00453460"/>
    <w:rsid w:val="00456A68"/>
    <w:rsid w:val="00456AB4"/>
    <w:rsid w:val="004615D0"/>
    <w:rsid w:val="00466375"/>
    <w:rsid w:val="004722FA"/>
    <w:rsid w:val="004742E9"/>
    <w:rsid w:val="00476369"/>
    <w:rsid w:val="00492384"/>
    <w:rsid w:val="004A0A79"/>
    <w:rsid w:val="004A4B86"/>
    <w:rsid w:val="004B1D3D"/>
    <w:rsid w:val="004B4978"/>
    <w:rsid w:val="004C0072"/>
    <w:rsid w:val="004C2E42"/>
    <w:rsid w:val="004D4346"/>
    <w:rsid w:val="004D59A8"/>
    <w:rsid w:val="004E5DB1"/>
    <w:rsid w:val="004F14D6"/>
    <w:rsid w:val="00501C8F"/>
    <w:rsid w:val="00502E21"/>
    <w:rsid w:val="005043A0"/>
    <w:rsid w:val="005048A4"/>
    <w:rsid w:val="005061F1"/>
    <w:rsid w:val="0051212A"/>
    <w:rsid w:val="005149D0"/>
    <w:rsid w:val="00522027"/>
    <w:rsid w:val="00536F64"/>
    <w:rsid w:val="0054158A"/>
    <w:rsid w:val="005522E8"/>
    <w:rsid w:val="00553B8B"/>
    <w:rsid w:val="00573F0C"/>
    <w:rsid w:val="00575212"/>
    <w:rsid w:val="00577919"/>
    <w:rsid w:val="005913AA"/>
    <w:rsid w:val="00597CEC"/>
    <w:rsid w:val="005A1409"/>
    <w:rsid w:val="005B3267"/>
    <w:rsid w:val="005B698D"/>
    <w:rsid w:val="005C0211"/>
    <w:rsid w:val="005C6A99"/>
    <w:rsid w:val="005D26D7"/>
    <w:rsid w:val="005D7350"/>
    <w:rsid w:val="005E11CD"/>
    <w:rsid w:val="005E1566"/>
    <w:rsid w:val="005F03F7"/>
    <w:rsid w:val="005F14D5"/>
    <w:rsid w:val="005F1EE2"/>
    <w:rsid w:val="005F6BE6"/>
    <w:rsid w:val="00606C50"/>
    <w:rsid w:val="006102A8"/>
    <w:rsid w:val="00610BB5"/>
    <w:rsid w:val="006167C0"/>
    <w:rsid w:val="00617871"/>
    <w:rsid w:val="00622EB1"/>
    <w:rsid w:val="00631D52"/>
    <w:rsid w:val="00645A80"/>
    <w:rsid w:val="00650E2C"/>
    <w:rsid w:val="006531FB"/>
    <w:rsid w:val="00657B70"/>
    <w:rsid w:val="0066308E"/>
    <w:rsid w:val="00664E92"/>
    <w:rsid w:val="00670B11"/>
    <w:rsid w:val="006838BA"/>
    <w:rsid w:val="00687DC5"/>
    <w:rsid w:val="006A2766"/>
    <w:rsid w:val="006B2989"/>
    <w:rsid w:val="006B2A67"/>
    <w:rsid w:val="006C1386"/>
    <w:rsid w:val="006C267F"/>
    <w:rsid w:val="006C35BC"/>
    <w:rsid w:val="006C4CEB"/>
    <w:rsid w:val="006D4781"/>
    <w:rsid w:val="006E3B8E"/>
    <w:rsid w:val="006E6AA3"/>
    <w:rsid w:val="006F30BA"/>
    <w:rsid w:val="00703B7B"/>
    <w:rsid w:val="007055AD"/>
    <w:rsid w:val="007146F7"/>
    <w:rsid w:val="0072559E"/>
    <w:rsid w:val="00726B50"/>
    <w:rsid w:val="00731ACC"/>
    <w:rsid w:val="00734F97"/>
    <w:rsid w:val="007355A7"/>
    <w:rsid w:val="0074215E"/>
    <w:rsid w:val="00744F19"/>
    <w:rsid w:val="00757182"/>
    <w:rsid w:val="00767C9D"/>
    <w:rsid w:val="00775194"/>
    <w:rsid w:val="00777AD7"/>
    <w:rsid w:val="00793611"/>
    <w:rsid w:val="00797943"/>
    <w:rsid w:val="007B79C6"/>
    <w:rsid w:val="007B7EC9"/>
    <w:rsid w:val="007C177D"/>
    <w:rsid w:val="007E2541"/>
    <w:rsid w:val="007E4074"/>
    <w:rsid w:val="007E49DE"/>
    <w:rsid w:val="007F677D"/>
    <w:rsid w:val="00807735"/>
    <w:rsid w:val="00817DCA"/>
    <w:rsid w:val="00830CD9"/>
    <w:rsid w:val="008320DB"/>
    <w:rsid w:val="00833D33"/>
    <w:rsid w:val="0086277E"/>
    <w:rsid w:val="00875458"/>
    <w:rsid w:val="008767E8"/>
    <w:rsid w:val="00883378"/>
    <w:rsid w:val="00883F8A"/>
    <w:rsid w:val="008867F7"/>
    <w:rsid w:val="008930B4"/>
    <w:rsid w:val="008930F0"/>
    <w:rsid w:val="008A681F"/>
    <w:rsid w:val="008B0568"/>
    <w:rsid w:val="008B64DF"/>
    <w:rsid w:val="008C2169"/>
    <w:rsid w:val="008C21D4"/>
    <w:rsid w:val="008C3FF4"/>
    <w:rsid w:val="008D29AD"/>
    <w:rsid w:val="008D5179"/>
    <w:rsid w:val="008D5B68"/>
    <w:rsid w:val="008D7E99"/>
    <w:rsid w:val="008E285E"/>
    <w:rsid w:val="008E3E65"/>
    <w:rsid w:val="008E6479"/>
    <w:rsid w:val="008E78DC"/>
    <w:rsid w:val="008F47B5"/>
    <w:rsid w:val="008F7D84"/>
    <w:rsid w:val="00901A8D"/>
    <w:rsid w:val="009114DB"/>
    <w:rsid w:val="00917011"/>
    <w:rsid w:val="00921AC0"/>
    <w:rsid w:val="00932222"/>
    <w:rsid w:val="00937D88"/>
    <w:rsid w:val="00941337"/>
    <w:rsid w:val="009418BE"/>
    <w:rsid w:val="00942B05"/>
    <w:rsid w:val="00944114"/>
    <w:rsid w:val="009466FD"/>
    <w:rsid w:val="00946D80"/>
    <w:rsid w:val="00946EBA"/>
    <w:rsid w:val="00957DD2"/>
    <w:rsid w:val="00975F5F"/>
    <w:rsid w:val="009779D8"/>
    <w:rsid w:val="009925B7"/>
    <w:rsid w:val="009A0DD0"/>
    <w:rsid w:val="009A59BF"/>
    <w:rsid w:val="009B38A7"/>
    <w:rsid w:val="009C29D1"/>
    <w:rsid w:val="009E4EA1"/>
    <w:rsid w:val="009E57FB"/>
    <w:rsid w:val="00A12145"/>
    <w:rsid w:val="00A22393"/>
    <w:rsid w:val="00A24EA5"/>
    <w:rsid w:val="00A34578"/>
    <w:rsid w:val="00A51ADC"/>
    <w:rsid w:val="00A6463F"/>
    <w:rsid w:val="00A67D26"/>
    <w:rsid w:val="00A700E1"/>
    <w:rsid w:val="00A72C2D"/>
    <w:rsid w:val="00A76839"/>
    <w:rsid w:val="00A80A03"/>
    <w:rsid w:val="00A811C9"/>
    <w:rsid w:val="00A83D23"/>
    <w:rsid w:val="00A87BF0"/>
    <w:rsid w:val="00A90C82"/>
    <w:rsid w:val="00A950ED"/>
    <w:rsid w:val="00AA37A9"/>
    <w:rsid w:val="00AA6EC0"/>
    <w:rsid w:val="00AB148A"/>
    <w:rsid w:val="00AB54A9"/>
    <w:rsid w:val="00AC7411"/>
    <w:rsid w:val="00AD0FA9"/>
    <w:rsid w:val="00AE12E6"/>
    <w:rsid w:val="00AE291B"/>
    <w:rsid w:val="00AE2D19"/>
    <w:rsid w:val="00AE2D56"/>
    <w:rsid w:val="00AE6A93"/>
    <w:rsid w:val="00B03FD3"/>
    <w:rsid w:val="00B04A31"/>
    <w:rsid w:val="00B17759"/>
    <w:rsid w:val="00B21D55"/>
    <w:rsid w:val="00B2408E"/>
    <w:rsid w:val="00B25C4C"/>
    <w:rsid w:val="00B2790E"/>
    <w:rsid w:val="00B43D08"/>
    <w:rsid w:val="00B55DA9"/>
    <w:rsid w:val="00B6575E"/>
    <w:rsid w:val="00B67F04"/>
    <w:rsid w:val="00B719E2"/>
    <w:rsid w:val="00B73F5A"/>
    <w:rsid w:val="00B7489E"/>
    <w:rsid w:val="00B76CE2"/>
    <w:rsid w:val="00B81FE9"/>
    <w:rsid w:val="00B910D5"/>
    <w:rsid w:val="00BA391E"/>
    <w:rsid w:val="00BB4268"/>
    <w:rsid w:val="00BC31C3"/>
    <w:rsid w:val="00BD0623"/>
    <w:rsid w:val="00BD411F"/>
    <w:rsid w:val="00BE262B"/>
    <w:rsid w:val="00BE55A6"/>
    <w:rsid w:val="00BE6B03"/>
    <w:rsid w:val="00BE7C4B"/>
    <w:rsid w:val="00BF1F52"/>
    <w:rsid w:val="00C16C20"/>
    <w:rsid w:val="00C36D05"/>
    <w:rsid w:val="00C3722B"/>
    <w:rsid w:val="00C43A95"/>
    <w:rsid w:val="00C45C0D"/>
    <w:rsid w:val="00C612C7"/>
    <w:rsid w:val="00C777DF"/>
    <w:rsid w:val="00C80D07"/>
    <w:rsid w:val="00C833D6"/>
    <w:rsid w:val="00C9080E"/>
    <w:rsid w:val="00CA307A"/>
    <w:rsid w:val="00CA5140"/>
    <w:rsid w:val="00CB3263"/>
    <w:rsid w:val="00CC6753"/>
    <w:rsid w:val="00CC7625"/>
    <w:rsid w:val="00CD28B5"/>
    <w:rsid w:val="00CE16F8"/>
    <w:rsid w:val="00CE7863"/>
    <w:rsid w:val="00CF413E"/>
    <w:rsid w:val="00CF5B6B"/>
    <w:rsid w:val="00CF6463"/>
    <w:rsid w:val="00CF64F5"/>
    <w:rsid w:val="00D0045A"/>
    <w:rsid w:val="00D006AE"/>
    <w:rsid w:val="00D012EF"/>
    <w:rsid w:val="00D04C05"/>
    <w:rsid w:val="00D11C43"/>
    <w:rsid w:val="00D14028"/>
    <w:rsid w:val="00D2082F"/>
    <w:rsid w:val="00D237E8"/>
    <w:rsid w:val="00D24A0E"/>
    <w:rsid w:val="00D2636E"/>
    <w:rsid w:val="00D26802"/>
    <w:rsid w:val="00D30EB6"/>
    <w:rsid w:val="00D33E08"/>
    <w:rsid w:val="00D37893"/>
    <w:rsid w:val="00D40961"/>
    <w:rsid w:val="00D42623"/>
    <w:rsid w:val="00D43FFF"/>
    <w:rsid w:val="00D4505A"/>
    <w:rsid w:val="00D5019B"/>
    <w:rsid w:val="00D5177E"/>
    <w:rsid w:val="00D63FA5"/>
    <w:rsid w:val="00D6511F"/>
    <w:rsid w:val="00D82699"/>
    <w:rsid w:val="00D83A55"/>
    <w:rsid w:val="00D93D59"/>
    <w:rsid w:val="00D94B3A"/>
    <w:rsid w:val="00DA07A2"/>
    <w:rsid w:val="00DA3ACD"/>
    <w:rsid w:val="00DA4A4D"/>
    <w:rsid w:val="00DB7F99"/>
    <w:rsid w:val="00DC0B9F"/>
    <w:rsid w:val="00DD2D6A"/>
    <w:rsid w:val="00DE4B38"/>
    <w:rsid w:val="00DE6D0B"/>
    <w:rsid w:val="00DF16DB"/>
    <w:rsid w:val="00DF2E82"/>
    <w:rsid w:val="00DF398E"/>
    <w:rsid w:val="00E000D7"/>
    <w:rsid w:val="00E02D09"/>
    <w:rsid w:val="00E06EAA"/>
    <w:rsid w:val="00E35A8E"/>
    <w:rsid w:val="00E4449E"/>
    <w:rsid w:val="00E44A37"/>
    <w:rsid w:val="00E44D6D"/>
    <w:rsid w:val="00E5278A"/>
    <w:rsid w:val="00E540DC"/>
    <w:rsid w:val="00E560FF"/>
    <w:rsid w:val="00E56321"/>
    <w:rsid w:val="00E565D0"/>
    <w:rsid w:val="00E834AA"/>
    <w:rsid w:val="00E83669"/>
    <w:rsid w:val="00E83835"/>
    <w:rsid w:val="00E857D6"/>
    <w:rsid w:val="00E9020E"/>
    <w:rsid w:val="00EA5AC5"/>
    <w:rsid w:val="00EA7342"/>
    <w:rsid w:val="00EB4B33"/>
    <w:rsid w:val="00EC74EC"/>
    <w:rsid w:val="00EC7D0F"/>
    <w:rsid w:val="00ED205A"/>
    <w:rsid w:val="00ED61A6"/>
    <w:rsid w:val="00EE1E3A"/>
    <w:rsid w:val="00EE6819"/>
    <w:rsid w:val="00EF5621"/>
    <w:rsid w:val="00F05461"/>
    <w:rsid w:val="00F1090A"/>
    <w:rsid w:val="00F14BFC"/>
    <w:rsid w:val="00F20D63"/>
    <w:rsid w:val="00F25346"/>
    <w:rsid w:val="00F318CD"/>
    <w:rsid w:val="00F4106C"/>
    <w:rsid w:val="00F62C29"/>
    <w:rsid w:val="00F65797"/>
    <w:rsid w:val="00F65B9D"/>
    <w:rsid w:val="00F76C53"/>
    <w:rsid w:val="00F840DE"/>
    <w:rsid w:val="00F94351"/>
    <w:rsid w:val="00F9576A"/>
    <w:rsid w:val="00FA3A1A"/>
    <w:rsid w:val="00FA555C"/>
    <w:rsid w:val="00FB6CF3"/>
    <w:rsid w:val="00FC09FD"/>
    <w:rsid w:val="00FD2838"/>
    <w:rsid w:val="00FD4F8B"/>
    <w:rsid w:val="00FE3CAE"/>
    <w:rsid w:val="00FE6E0F"/>
    <w:rsid w:val="01DB0BA7"/>
    <w:rsid w:val="027B6DA3"/>
    <w:rsid w:val="02B877CC"/>
    <w:rsid w:val="036AA6D1"/>
    <w:rsid w:val="037E57B2"/>
    <w:rsid w:val="03F238CC"/>
    <w:rsid w:val="04621A85"/>
    <w:rsid w:val="0476B259"/>
    <w:rsid w:val="04B8CAD6"/>
    <w:rsid w:val="059ABDBE"/>
    <w:rsid w:val="0698D4A9"/>
    <w:rsid w:val="069AB1FC"/>
    <w:rsid w:val="06B8B4F3"/>
    <w:rsid w:val="0710B070"/>
    <w:rsid w:val="092B6139"/>
    <w:rsid w:val="0960437F"/>
    <w:rsid w:val="0BA414FF"/>
    <w:rsid w:val="0C0BDA13"/>
    <w:rsid w:val="0C9BE19D"/>
    <w:rsid w:val="0CD9E396"/>
    <w:rsid w:val="0D08A653"/>
    <w:rsid w:val="0D0E07C0"/>
    <w:rsid w:val="0D4AE038"/>
    <w:rsid w:val="0D4C3A41"/>
    <w:rsid w:val="0F85C7EB"/>
    <w:rsid w:val="1022FCC4"/>
    <w:rsid w:val="106F2768"/>
    <w:rsid w:val="10B690D1"/>
    <w:rsid w:val="11CAA82F"/>
    <w:rsid w:val="127744D5"/>
    <w:rsid w:val="12C0160C"/>
    <w:rsid w:val="138F1830"/>
    <w:rsid w:val="14692D9C"/>
    <w:rsid w:val="158BB243"/>
    <w:rsid w:val="16A066E1"/>
    <w:rsid w:val="16BEC29E"/>
    <w:rsid w:val="171AB006"/>
    <w:rsid w:val="17364E72"/>
    <w:rsid w:val="180EE7B1"/>
    <w:rsid w:val="1858FB80"/>
    <w:rsid w:val="188430D3"/>
    <w:rsid w:val="1970F03F"/>
    <w:rsid w:val="19A0FFC0"/>
    <w:rsid w:val="1AA1656E"/>
    <w:rsid w:val="1AABEB16"/>
    <w:rsid w:val="1AB5C6D7"/>
    <w:rsid w:val="1CD3B4C8"/>
    <w:rsid w:val="1D29E3BF"/>
    <w:rsid w:val="1D2E365E"/>
    <w:rsid w:val="1D7DFBAB"/>
    <w:rsid w:val="1D9E0F80"/>
    <w:rsid w:val="1DE8F3EE"/>
    <w:rsid w:val="1E6645EC"/>
    <w:rsid w:val="1F2E9249"/>
    <w:rsid w:val="1F709160"/>
    <w:rsid w:val="20C1EB6F"/>
    <w:rsid w:val="215F8925"/>
    <w:rsid w:val="21A24618"/>
    <w:rsid w:val="21FEF966"/>
    <w:rsid w:val="223EDDAB"/>
    <w:rsid w:val="2300829C"/>
    <w:rsid w:val="2627E8B2"/>
    <w:rsid w:val="28290317"/>
    <w:rsid w:val="2834B82F"/>
    <w:rsid w:val="2876CBD7"/>
    <w:rsid w:val="296F12BC"/>
    <w:rsid w:val="29B6DB14"/>
    <w:rsid w:val="29BB5C9B"/>
    <w:rsid w:val="29CA54FD"/>
    <w:rsid w:val="2AB752FC"/>
    <w:rsid w:val="2AC62C09"/>
    <w:rsid w:val="2B04FDDF"/>
    <w:rsid w:val="2C2E9966"/>
    <w:rsid w:val="2D469F84"/>
    <w:rsid w:val="2DCCDBFE"/>
    <w:rsid w:val="2E3A4317"/>
    <w:rsid w:val="2E445B40"/>
    <w:rsid w:val="2EEE78D8"/>
    <w:rsid w:val="2F0E703A"/>
    <w:rsid w:val="2FA36E74"/>
    <w:rsid w:val="30B5F9B0"/>
    <w:rsid w:val="30E1D219"/>
    <w:rsid w:val="314209EC"/>
    <w:rsid w:val="31A60C6B"/>
    <w:rsid w:val="31E61532"/>
    <w:rsid w:val="32012345"/>
    <w:rsid w:val="32423117"/>
    <w:rsid w:val="327712B6"/>
    <w:rsid w:val="3332B343"/>
    <w:rsid w:val="3350DB0E"/>
    <w:rsid w:val="337A8678"/>
    <w:rsid w:val="3561BE3C"/>
    <w:rsid w:val="35D243F5"/>
    <w:rsid w:val="36495793"/>
    <w:rsid w:val="37163511"/>
    <w:rsid w:val="3744A4FB"/>
    <w:rsid w:val="395C294E"/>
    <w:rsid w:val="3B6ED7A3"/>
    <w:rsid w:val="3C937FB0"/>
    <w:rsid w:val="3D04C645"/>
    <w:rsid w:val="3D2F9688"/>
    <w:rsid w:val="3FAB55F9"/>
    <w:rsid w:val="4054D2B8"/>
    <w:rsid w:val="408FD27A"/>
    <w:rsid w:val="40C5B8B2"/>
    <w:rsid w:val="40D7A43D"/>
    <w:rsid w:val="42651EEF"/>
    <w:rsid w:val="426ED580"/>
    <w:rsid w:val="427AD326"/>
    <w:rsid w:val="430E909B"/>
    <w:rsid w:val="4390164E"/>
    <w:rsid w:val="4591A001"/>
    <w:rsid w:val="45EB2373"/>
    <w:rsid w:val="46C5DD1D"/>
    <w:rsid w:val="46D6D240"/>
    <w:rsid w:val="47C090A8"/>
    <w:rsid w:val="4828428B"/>
    <w:rsid w:val="48F1E596"/>
    <w:rsid w:val="4969A6EB"/>
    <w:rsid w:val="49A2D9A7"/>
    <w:rsid w:val="4A4474CF"/>
    <w:rsid w:val="4ACF617F"/>
    <w:rsid w:val="4C348D67"/>
    <w:rsid w:val="4CAEBB2D"/>
    <w:rsid w:val="4CC19710"/>
    <w:rsid w:val="4CC3C7A1"/>
    <w:rsid w:val="4D7891D5"/>
    <w:rsid w:val="4D960DDE"/>
    <w:rsid w:val="4DF046A9"/>
    <w:rsid w:val="4E453BF8"/>
    <w:rsid w:val="4E691F9E"/>
    <w:rsid w:val="4E9E3A74"/>
    <w:rsid w:val="4F7AFEF9"/>
    <w:rsid w:val="4FE8EA95"/>
    <w:rsid w:val="500C1779"/>
    <w:rsid w:val="5113D33A"/>
    <w:rsid w:val="515FBB5F"/>
    <w:rsid w:val="52E71D85"/>
    <w:rsid w:val="531DD219"/>
    <w:rsid w:val="539BA503"/>
    <w:rsid w:val="53D9AE4F"/>
    <w:rsid w:val="53FEE4AD"/>
    <w:rsid w:val="54027D3E"/>
    <w:rsid w:val="54A4E075"/>
    <w:rsid w:val="5596E060"/>
    <w:rsid w:val="56347292"/>
    <w:rsid w:val="56D4084B"/>
    <w:rsid w:val="57E9317B"/>
    <w:rsid w:val="58B89BE5"/>
    <w:rsid w:val="59575511"/>
    <w:rsid w:val="5A103930"/>
    <w:rsid w:val="5A3D5F79"/>
    <w:rsid w:val="5A58BBA3"/>
    <w:rsid w:val="5A5BBC4F"/>
    <w:rsid w:val="5BBDDDB7"/>
    <w:rsid w:val="5C50A41B"/>
    <w:rsid w:val="5D50F0A9"/>
    <w:rsid w:val="5E3822F8"/>
    <w:rsid w:val="5E6C907F"/>
    <w:rsid w:val="5E7A5EE9"/>
    <w:rsid w:val="5EBDC759"/>
    <w:rsid w:val="603511FA"/>
    <w:rsid w:val="616A6AA0"/>
    <w:rsid w:val="6195AA09"/>
    <w:rsid w:val="6334D091"/>
    <w:rsid w:val="635A238F"/>
    <w:rsid w:val="63A4FE80"/>
    <w:rsid w:val="63DE1ED1"/>
    <w:rsid w:val="64427B42"/>
    <w:rsid w:val="644D3F0E"/>
    <w:rsid w:val="65D28E56"/>
    <w:rsid w:val="65ECDDB8"/>
    <w:rsid w:val="662E28A5"/>
    <w:rsid w:val="67620DF5"/>
    <w:rsid w:val="67F59B8D"/>
    <w:rsid w:val="6871F328"/>
    <w:rsid w:val="68FFEDCB"/>
    <w:rsid w:val="69831047"/>
    <w:rsid w:val="69B62EE7"/>
    <w:rsid w:val="6A84C9B2"/>
    <w:rsid w:val="6A94BDD1"/>
    <w:rsid w:val="6B06AB2A"/>
    <w:rsid w:val="6BDA5325"/>
    <w:rsid w:val="6C7378B1"/>
    <w:rsid w:val="6D3F11D7"/>
    <w:rsid w:val="6D93C3B4"/>
    <w:rsid w:val="6FC14376"/>
    <w:rsid w:val="701ABC73"/>
    <w:rsid w:val="71045979"/>
    <w:rsid w:val="71DD5B08"/>
    <w:rsid w:val="72304C50"/>
    <w:rsid w:val="72DC93E8"/>
    <w:rsid w:val="72E1CE2A"/>
    <w:rsid w:val="7518825F"/>
    <w:rsid w:val="755BDC71"/>
    <w:rsid w:val="75B48448"/>
    <w:rsid w:val="760FFC5A"/>
    <w:rsid w:val="76C3F15C"/>
    <w:rsid w:val="7744A3EB"/>
    <w:rsid w:val="77B1E22A"/>
    <w:rsid w:val="790B212F"/>
    <w:rsid w:val="792767A1"/>
    <w:rsid w:val="7A38168E"/>
    <w:rsid w:val="7BEC0B6A"/>
    <w:rsid w:val="7C208A17"/>
    <w:rsid w:val="7C7379B6"/>
    <w:rsid w:val="7C7E5F6E"/>
    <w:rsid w:val="7D00D530"/>
    <w:rsid w:val="7D0CAF63"/>
    <w:rsid w:val="7E371087"/>
    <w:rsid w:val="7E48C164"/>
    <w:rsid w:val="7E741F07"/>
    <w:rsid w:val="7E8633DA"/>
    <w:rsid w:val="7ED8399E"/>
    <w:rsid w:val="7F048497"/>
    <w:rsid w:val="7F7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1181"/>
  <w15:chartTrackingRefBased/>
  <w15:docId w15:val="{054E1630-A2A8-4A25-A4BA-8288324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9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E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489E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74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9E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489E"/>
    <w:rPr>
      <w:sz w:val="16"/>
      <w:szCs w:val="16"/>
    </w:rPr>
  </w:style>
  <w:style w:type="table" w:styleId="TableGrid">
    <w:name w:val="Table Grid"/>
    <w:basedOn w:val="TableNormal"/>
    <w:uiPriority w:val="39"/>
    <w:rsid w:val="000C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17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409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B698D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A80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45A8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earch@healthwatch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artsurvey.co.uk/s/GPAccess2026fundin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wconnectnow.nhs.uk/wp-content/uploads/2025/08/PRN02135-Letter-Implementation-of-changes-to-the-GP-Contract-in-2025-26_August-2025_v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8" ma:contentTypeDescription="Create a new document." ma:contentTypeScope="" ma:versionID="d1e0e1854b74c250ad6a320ea32bfc1f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30f2dfe305e50585d359ca65bc623f3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ea0902-9823-4d82-a2bf-fd4c8fe457bd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F14104D9-51F8-4128-B436-FF3F829F4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80CCE-262A-4642-823D-14E5BC65F8FA}"/>
</file>

<file path=customXml/itemProps3.xml><?xml version="1.0" encoding="utf-8"?>
<ds:datastoreItem xmlns:ds="http://schemas.openxmlformats.org/officeDocument/2006/customXml" ds:itemID="{605F2A45-9CE3-4CC5-A945-D3F926562EC6}">
  <ds:schemaRefs>
    <ds:schemaRef ds:uri="http://schemas.microsoft.com/office/2006/metadata/properties"/>
    <ds:schemaRef ds:uri="http://schemas.microsoft.com/office/infopath/2007/PartnerControls"/>
    <ds:schemaRef ds:uri="19ba204a-7cec-4086-a9b5-f26e8fa56635"/>
    <ds:schemaRef ds:uri="6ce766b5-4c61-445e-8acf-a0272427a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5762</Characters>
  <Application>Microsoft Office Word</Application>
  <DocSecurity>0</DocSecurity>
  <Lines>48</Lines>
  <Paragraphs>13</Paragraphs>
  <ScaleCrop>false</ScaleCrop>
  <Company>Care Quality Commission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Howard</dc:creator>
  <cp:keywords/>
  <dc:description/>
  <cp:lastModifiedBy>Chris Gorman</cp:lastModifiedBy>
  <cp:revision>3</cp:revision>
  <dcterms:created xsi:type="dcterms:W3CDTF">2026-04-23T10:21:00Z</dcterms:created>
  <dcterms:modified xsi:type="dcterms:W3CDTF">2026-04-23T10:21:00Z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